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516DBE">
      <w:pPr>
        <w:ind w:firstLine="0" w:firstLineChars="0"/>
        <w:jc w:val="left"/>
        <w:rPr>
          <w:b/>
          <w:bCs/>
          <w:sz w:val="40"/>
          <w:szCs w:val="44"/>
        </w:rPr>
      </w:pPr>
      <w:r>
        <w:rPr>
          <w:rFonts w:hint="eastAsia"/>
          <w:b/>
          <w:bCs/>
          <w:sz w:val="40"/>
          <w:szCs w:val="44"/>
        </w:rPr>
        <w:t>附 录</w:t>
      </w:r>
    </w:p>
    <w:p w14:paraId="629930E5">
      <w:pPr>
        <w:spacing w:before="156" w:beforeLines="50" w:after="156" w:afterLines="50"/>
        <w:ind w:firstLine="0" w:firstLineChars="0"/>
        <w:jc w:val="center"/>
        <w:rPr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正文未</w:t>
      </w:r>
      <w:r>
        <w:rPr>
          <w:rFonts w:hint="eastAsia"/>
          <w:b/>
          <w:bCs/>
          <w:sz w:val="24"/>
          <w:szCs w:val="28"/>
          <w:lang w:val="en-US" w:eastAsia="zh-CN"/>
        </w:rPr>
        <w:t>完整披露</w:t>
      </w:r>
      <w:r>
        <w:rPr>
          <w:rFonts w:hint="eastAsia"/>
          <w:b/>
          <w:bCs/>
          <w:sz w:val="24"/>
          <w:szCs w:val="28"/>
        </w:rPr>
        <w:t>部分</w:t>
      </w:r>
    </w:p>
    <w:p w14:paraId="60F05EB5">
      <w:pPr>
        <w:pStyle w:val="2"/>
        <w:ind w:firstLine="0" w:firstLineChars="0"/>
        <w:jc w:val="center"/>
        <w:rPr>
          <w:rFonts w:hint="eastAsia"/>
          <w:lang w:val="en-US" w:eastAsia="zh-CN"/>
        </w:rPr>
      </w:pPr>
      <w:r>
        <w:rPr>
          <w:rFonts w:hint="eastAsia"/>
        </w:rPr>
        <w:t xml:space="preserve">附录1 </w:t>
      </w:r>
      <w:r>
        <w:rPr>
          <w:rFonts w:hint="eastAsia"/>
          <w:lang w:val="en-US" w:eastAsia="zh-CN"/>
        </w:rPr>
        <w:t>有效性分析</w:t>
      </w:r>
    </w:p>
    <w:p w14:paraId="2D9DAA17">
      <w:pPr>
        <w:spacing w:line="240" w:lineRule="auto"/>
        <w:ind w:firstLine="420"/>
        <w:rPr>
          <w:rFonts w:hint="eastAsia" w:cs="Times New Roman"/>
        </w:rPr>
      </w:pPr>
      <w:r>
        <w:rPr>
          <w:rFonts w:hint="eastAsia" w:cs="Times New Roman"/>
        </w:rPr>
        <w:t>附表1汇报了</w:t>
      </w:r>
      <w:r>
        <w:rPr>
          <w:rFonts w:hint="eastAsia" w:cs="Times New Roman"/>
          <w:lang w:val="en-US" w:eastAsia="zh-CN"/>
        </w:rPr>
        <w:t>数据资产价值指标的描述性统计</w:t>
      </w:r>
      <w:r>
        <w:rPr>
          <w:rFonts w:hint="eastAsia" w:cs="Times New Roman"/>
        </w:rPr>
        <w:t>结果。</w:t>
      </w:r>
    </w:p>
    <w:p w14:paraId="7009EF7B"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3"/>
        <w:jc w:val="left"/>
        <w:textAlignment w:val="auto"/>
        <w:rPr>
          <w:rFonts w:hint="default" w:eastAsia="宋体"/>
          <w:lang w:val="en-US" w:eastAsia="zh-CN"/>
        </w:rPr>
      </w:pPr>
      <w:r>
        <w:rPr>
          <w:rFonts w:hint="eastAsia" w:cs="Times New Roman"/>
          <w:sz w:val="18"/>
          <w:szCs w:val="18"/>
        </w:rPr>
        <w:t>附表1</w:t>
      </w:r>
      <w:r>
        <w:rPr>
          <w:rFonts w:cs="Times New Roman"/>
          <w:sz w:val="18"/>
          <w:szCs w:val="18"/>
        </w:rPr>
        <w:t xml:space="preserve"> </w:t>
      </w:r>
      <w:r>
        <w:rPr>
          <w:rFonts w:cs="Times New Roman"/>
          <w:sz w:val="18"/>
          <w:szCs w:val="18"/>
        </w:rPr>
        <w:ptab w:relativeTo="margin" w:alignment="center" w:leader="none"/>
      </w:r>
      <w:r>
        <w:rPr>
          <w:rFonts w:hint="eastAsia" w:cs="Times New Roman"/>
          <w:sz w:val="18"/>
          <w:szCs w:val="18"/>
        </w:rPr>
        <w:t>数据资产</w:t>
      </w:r>
      <w:r>
        <w:rPr>
          <w:rFonts w:hint="eastAsia" w:cs="Times New Roman"/>
          <w:sz w:val="18"/>
          <w:szCs w:val="18"/>
          <w:lang w:val="en-US" w:eastAsia="zh-CN"/>
        </w:rPr>
        <w:t>价值</w:t>
      </w:r>
      <w:r>
        <w:rPr>
          <w:rFonts w:hint="eastAsia" w:cs="Times New Roman"/>
          <w:sz w:val="18"/>
          <w:szCs w:val="18"/>
        </w:rPr>
        <w:t>指标</w:t>
      </w:r>
      <w:r>
        <w:rPr>
          <w:rFonts w:hint="eastAsia" w:cs="Times New Roman"/>
          <w:sz w:val="18"/>
          <w:szCs w:val="18"/>
          <w:lang w:val="en-US" w:eastAsia="zh-CN"/>
        </w:rPr>
        <w:t>的描述性统计</w:t>
      </w:r>
    </w:p>
    <w:tbl>
      <w:tblPr>
        <w:tblStyle w:val="4"/>
        <w:tblW w:w="5000" w:type="pct"/>
        <w:jc w:val="center"/>
        <w:tblBorders>
          <w:top w:val="single" w:color="000000" w:sz="0" w:space="0"/>
          <w:left w:val="none" w:color="000000" w:sz="0" w:space="0"/>
          <w:bottom w:val="singl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1213"/>
        <w:gridCol w:w="1218"/>
        <w:gridCol w:w="1204"/>
        <w:gridCol w:w="1204"/>
        <w:gridCol w:w="1225"/>
        <w:gridCol w:w="1218"/>
      </w:tblGrid>
      <w:tr w14:paraId="72E62811">
        <w:tblPrEx>
          <w:tblBorders>
            <w:top w:val="single" w:color="000000" w:sz="0" w:space="0"/>
            <w:left w:val="none" w:color="000000" w:sz="0" w:space="0"/>
            <w:bottom w:val="singl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727" w:type="pct"/>
            <w:tcBorders>
              <w:bottom w:val="single" w:color="000000" w:sz="0" w:space="0"/>
            </w:tcBorders>
            <w:vAlign w:val="center"/>
          </w:tcPr>
          <w:p w14:paraId="0E7EE328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VarName</w:t>
            </w:r>
          </w:p>
        </w:tc>
        <w:tc>
          <w:tcPr>
            <w:tcW w:w="711" w:type="pct"/>
            <w:tcBorders>
              <w:bottom w:val="single" w:color="000000" w:sz="0" w:space="0"/>
            </w:tcBorders>
            <w:vAlign w:val="center"/>
          </w:tcPr>
          <w:p w14:paraId="5937F41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Obs</w:t>
            </w:r>
          </w:p>
        </w:tc>
        <w:tc>
          <w:tcPr>
            <w:tcW w:w="714" w:type="pct"/>
            <w:tcBorders>
              <w:bottom w:val="single" w:color="000000" w:sz="0" w:space="0"/>
            </w:tcBorders>
            <w:vAlign w:val="center"/>
          </w:tcPr>
          <w:p w14:paraId="0087419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Mean</w:t>
            </w:r>
          </w:p>
        </w:tc>
        <w:tc>
          <w:tcPr>
            <w:tcW w:w="706" w:type="pct"/>
            <w:tcBorders>
              <w:bottom w:val="single" w:color="000000" w:sz="0" w:space="0"/>
            </w:tcBorders>
            <w:vAlign w:val="center"/>
          </w:tcPr>
          <w:p w14:paraId="68C371D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SD</w:t>
            </w:r>
          </w:p>
        </w:tc>
        <w:tc>
          <w:tcPr>
            <w:tcW w:w="706" w:type="pct"/>
            <w:tcBorders>
              <w:bottom w:val="single" w:color="000000" w:sz="0" w:space="0"/>
            </w:tcBorders>
            <w:vAlign w:val="center"/>
          </w:tcPr>
          <w:p w14:paraId="348160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Min</w:t>
            </w:r>
          </w:p>
        </w:tc>
        <w:tc>
          <w:tcPr>
            <w:tcW w:w="718" w:type="pct"/>
            <w:tcBorders>
              <w:bottom w:val="single" w:color="000000" w:sz="0" w:space="0"/>
            </w:tcBorders>
            <w:vAlign w:val="center"/>
          </w:tcPr>
          <w:p w14:paraId="5707A02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Median</w:t>
            </w:r>
          </w:p>
        </w:tc>
        <w:tc>
          <w:tcPr>
            <w:tcW w:w="714" w:type="pct"/>
            <w:tcBorders>
              <w:bottom w:val="single" w:color="000000" w:sz="0" w:space="0"/>
            </w:tcBorders>
            <w:vAlign w:val="center"/>
          </w:tcPr>
          <w:p w14:paraId="6699A77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Max</w:t>
            </w:r>
          </w:p>
        </w:tc>
      </w:tr>
      <w:tr w14:paraId="35817902">
        <w:tblPrEx>
          <w:tblBorders>
            <w:top w:val="single" w:color="000000" w:sz="0" w:space="0"/>
            <w:left w:val="none" w:color="000000" w:sz="0" w:space="0"/>
            <w:bottom w:val="singl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7" w:type="pct"/>
            <w:tcBorders>
              <w:top w:val="single" w:color="000000" w:sz="0" w:space="0"/>
            </w:tcBorders>
            <w:vAlign w:val="center"/>
          </w:tcPr>
          <w:p w14:paraId="15D6FA7A">
            <w:pPr>
              <w:spacing w:after="0" w:line="240" w:lineRule="auto"/>
              <w:jc w:val="left"/>
              <w:rPr>
                <w:rFonts w:hint="eastAsia" w:eastAsia="宋体"/>
                <w:i/>
                <w:iCs/>
                <w:sz w:val="18"/>
                <w:szCs w:val="18"/>
                <w:lang w:eastAsia="zh-CN"/>
              </w:rPr>
            </w:pPr>
            <w:r>
              <w:rPr>
                <w:rFonts w:hint="eastAsia"/>
                <w:i/>
                <w:iCs/>
                <w:sz w:val="18"/>
                <w:szCs w:val="18"/>
                <w:lang w:val="en-US" w:eastAsia="zh-CN"/>
              </w:rPr>
              <w:t>Hard</w:t>
            </w:r>
          </w:p>
        </w:tc>
        <w:tc>
          <w:tcPr>
            <w:tcW w:w="711" w:type="pct"/>
            <w:tcBorders>
              <w:top w:val="single" w:color="000000" w:sz="0" w:space="0"/>
            </w:tcBorders>
            <w:vAlign w:val="center"/>
          </w:tcPr>
          <w:p w14:paraId="13C51C9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32193</w:t>
            </w:r>
          </w:p>
        </w:tc>
        <w:tc>
          <w:tcPr>
            <w:tcW w:w="714" w:type="pct"/>
            <w:tcBorders>
              <w:top w:val="single" w:color="000000" w:sz="0" w:space="0"/>
            </w:tcBorders>
            <w:vAlign w:val="center"/>
          </w:tcPr>
          <w:p w14:paraId="3D42D5BD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6.540</w:t>
            </w:r>
          </w:p>
        </w:tc>
        <w:tc>
          <w:tcPr>
            <w:tcW w:w="706" w:type="pct"/>
            <w:tcBorders>
              <w:top w:val="single" w:color="000000" w:sz="0" w:space="0"/>
            </w:tcBorders>
            <w:vAlign w:val="center"/>
          </w:tcPr>
          <w:p w14:paraId="7608D44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8.038</w:t>
            </w:r>
          </w:p>
        </w:tc>
        <w:tc>
          <w:tcPr>
            <w:tcW w:w="706" w:type="pct"/>
            <w:tcBorders>
              <w:top w:val="single" w:color="000000" w:sz="0" w:space="0"/>
            </w:tcBorders>
            <w:vAlign w:val="center"/>
          </w:tcPr>
          <w:p w14:paraId="7295C7B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0.000</w:t>
            </w:r>
          </w:p>
        </w:tc>
        <w:tc>
          <w:tcPr>
            <w:tcW w:w="718" w:type="pct"/>
            <w:tcBorders>
              <w:top w:val="single" w:color="000000" w:sz="0" w:space="0"/>
            </w:tcBorders>
            <w:vAlign w:val="center"/>
          </w:tcPr>
          <w:p w14:paraId="6022178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0.000</w:t>
            </w:r>
          </w:p>
        </w:tc>
        <w:tc>
          <w:tcPr>
            <w:tcW w:w="714" w:type="pct"/>
            <w:tcBorders>
              <w:top w:val="single" w:color="000000" w:sz="0" w:space="0"/>
            </w:tcBorders>
            <w:vAlign w:val="center"/>
          </w:tcPr>
          <w:p w14:paraId="0B31148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20.628</w:t>
            </w:r>
          </w:p>
        </w:tc>
      </w:tr>
      <w:tr w14:paraId="60FFB5D5">
        <w:tblPrEx>
          <w:tblBorders>
            <w:top w:val="single" w:color="000000" w:sz="0" w:space="0"/>
            <w:left w:val="none" w:color="000000" w:sz="0" w:space="0"/>
            <w:bottom w:val="singl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7" w:type="pct"/>
            <w:vAlign w:val="center"/>
          </w:tcPr>
          <w:p w14:paraId="76A25284">
            <w:pPr>
              <w:spacing w:after="0" w:line="240" w:lineRule="auto"/>
              <w:jc w:val="left"/>
              <w:rPr>
                <w:rFonts w:hint="default" w:eastAsia="宋体"/>
                <w:i/>
                <w:iCs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i/>
                <w:iCs/>
                <w:sz w:val="18"/>
                <w:szCs w:val="18"/>
                <w:lang w:val="en-US" w:eastAsia="zh-CN"/>
              </w:rPr>
              <w:t>CIP</w:t>
            </w:r>
          </w:p>
        </w:tc>
        <w:tc>
          <w:tcPr>
            <w:tcW w:w="711" w:type="pct"/>
            <w:vAlign w:val="center"/>
          </w:tcPr>
          <w:p w14:paraId="042FE7A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32193</w:t>
            </w:r>
          </w:p>
        </w:tc>
        <w:tc>
          <w:tcPr>
            <w:tcW w:w="714" w:type="pct"/>
            <w:vAlign w:val="center"/>
          </w:tcPr>
          <w:p w14:paraId="13E17A5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3.756</w:t>
            </w:r>
          </w:p>
        </w:tc>
        <w:tc>
          <w:tcPr>
            <w:tcW w:w="706" w:type="pct"/>
            <w:vAlign w:val="center"/>
          </w:tcPr>
          <w:p w14:paraId="461E797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6.770</w:t>
            </w:r>
          </w:p>
        </w:tc>
        <w:tc>
          <w:tcPr>
            <w:tcW w:w="706" w:type="pct"/>
            <w:vAlign w:val="center"/>
          </w:tcPr>
          <w:p w14:paraId="3A95FE0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0.000</w:t>
            </w:r>
          </w:p>
        </w:tc>
        <w:tc>
          <w:tcPr>
            <w:tcW w:w="718" w:type="pct"/>
            <w:vAlign w:val="center"/>
          </w:tcPr>
          <w:p w14:paraId="2BE2B6B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0.000</w:t>
            </w:r>
          </w:p>
        </w:tc>
        <w:tc>
          <w:tcPr>
            <w:tcW w:w="714" w:type="pct"/>
            <w:vAlign w:val="center"/>
          </w:tcPr>
          <w:p w14:paraId="7EA9FB9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20.040</w:t>
            </w:r>
          </w:p>
        </w:tc>
      </w:tr>
      <w:tr w14:paraId="598859CD">
        <w:tblPrEx>
          <w:tblBorders>
            <w:top w:val="single" w:color="000000" w:sz="0" w:space="0"/>
            <w:left w:val="none" w:color="000000" w:sz="0" w:space="0"/>
            <w:bottom w:val="singl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7" w:type="pct"/>
            <w:vAlign w:val="center"/>
          </w:tcPr>
          <w:p w14:paraId="7760E2D8">
            <w:pPr>
              <w:spacing w:after="0" w:line="240" w:lineRule="auto"/>
              <w:jc w:val="left"/>
              <w:rPr>
                <w:rFonts w:hint="eastAsia" w:eastAsia="宋体"/>
                <w:i/>
                <w:iCs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i/>
                <w:iCs/>
                <w:sz w:val="18"/>
                <w:szCs w:val="18"/>
                <w:lang w:val="en-US" w:eastAsia="zh-CN"/>
              </w:rPr>
              <w:t>Soft</w:t>
            </w:r>
          </w:p>
        </w:tc>
        <w:tc>
          <w:tcPr>
            <w:tcW w:w="711" w:type="pct"/>
            <w:vAlign w:val="center"/>
          </w:tcPr>
          <w:p w14:paraId="4272AA2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32193</w:t>
            </w:r>
          </w:p>
        </w:tc>
        <w:tc>
          <w:tcPr>
            <w:tcW w:w="714" w:type="pct"/>
            <w:vAlign w:val="center"/>
          </w:tcPr>
          <w:p w14:paraId="0E3C517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11.632</w:t>
            </w:r>
          </w:p>
        </w:tc>
        <w:tc>
          <w:tcPr>
            <w:tcW w:w="706" w:type="pct"/>
            <w:vAlign w:val="center"/>
          </w:tcPr>
          <w:p w14:paraId="0960F90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6.378</w:t>
            </w:r>
          </w:p>
        </w:tc>
        <w:tc>
          <w:tcPr>
            <w:tcW w:w="706" w:type="pct"/>
            <w:vAlign w:val="center"/>
          </w:tcPr>
          <w:p w14:paraId="32DAEA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0.000</w:t>
            </w:r>
          </w:p>
        </w:tc>
        <w:tc>
          <w:tcPr>
            <w:tcW w:w="718" w:type="pct"/>
            <w:vAlign w:val="center"/>
          </w:tcPr>
          <w:p w14:paraId="2C84C8D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14.247</w:t>
            </w:r>
          </w:p>
        </w:tc>
        <w:tc>
          <w:tcPr>
            <w:tcW w:w="714" w:type="pct"/>
            <w:vAlign w:val="center"/>
          </w:tcPr>
          <w:p w14:paraId="73ECF95D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19.892</w:t>
            </w:r>
          </w:p>
        </w:tc>
      </w:tr>
      <w:tr w14:paraId="7EC5F6AD">
        <w:tblPrEx>
          <w:tblBorders>
            <w:top w:val="single" w:color="000000" w:sz="0" w:space="0"/>
            <w:left w:val="none" w:color="000000" w:sz="0" w:space="0"/>
            <w:bottom w:val="singl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0" w:type="dxa"/>
            <w:vAlign w:val="center"/>
          </w:tcPr>
          <w:p w14:paraId="32E2A190">
            <w:pPr>
              <w:spacing w:after="0" w:line="240" w:lineRule="auto"/>
              <w:ind w:firstLine="0" w:firstLineChars="0"/>
              <w:jc w:val="left"/>
              <w:rPr>
                <w:rFonts w:hint="default"/>
                <w:i/>
                <w:iCs/>
                <w:sz w:val="18"/>
                <w:szCs w:val="18"/>
                <w:lang w:val="en-US"/>
              </w:rPr>
            </w:pPr>
            <w:r>
              <w:rPr>
                <w:rFonts w:hint="eastAsia"/>
                <w:i/>
                <w:iCs/>
                <w:sz w:val="18"/>
                <w:szCs w:val="18"/>
                <w:lang w:val="en-US" w:eastAsia="zh-CN"/>
              </w:rPr>
              <w:t>Hard_p</w:t>
            </w:r>
          </w:p>
        </w:tc>
        <w:tc>
          <w:tcPr>
            <w:tcW w:w="711" w:type="pct"/>
            <w:vAlign w:val="center"/>
          </w:tcPr>
          <w:p w14:paraId="5AEC24FD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32193</w:t>
            </w:r>
          </w:p>
        </w:tc>
        <w:tc>
          <w:tcPr>
            <w:tcW w:w="714" w:type="pct"/>
            <w:vAlign w:val="center"/>
          </w:tcPr>
          <w:p w14:paraId="57FA078D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0.296</w:t>
            </w:r>
          </w:p>
        </w:tc>
        <w:tc>
          <w:tcPr>
            <w:tcW w:w="706" w:type="pct"/>
            <w:vAlign w:val="center"/>
          </w:tcPr>
          <w:p w14:paraId="5B87A79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0.363</w:t>
            </w:r>
          </w:p>
        </w:tc>
        <w:tc>
          <w:tcPr>
            <w:tcW w:w="706" w:type="pct"/>
            <w:vAlign w:val="center"/>
          </w:tcPr>
          <w:p w14:paraId="1E2A5AC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0.000</w:t>
            </w:r>
          </w:p>
        </w:tc>
        <w:tc>
          <w:tcPr>
            <w:tcW w:w="718" w:type="pct"/>
            <w:vAlign w:val="center"/>
          </w:tcPr>
          <w:p w14:paraId="468320E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0.000</w:t>
            </w:r>
          </w:p>
        </w:tc>
        <w:tc>
          <w:tcPr>
            <w:tcW w:w="714" w:type="pct"/>
            <w:vAlign w:val="center"/>
          </w:tcPr>
          <w:p w14:paraId="74C243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0.873</w:t>
            </w:r>
          </w:p>
        </w:tc>
      </w:tr>
      <w:tr w14:paraId="53D4B16A">
        <w:tblPrEx>
          <w:tblBorders>
            <w:top w:val="single" w:color="000000" w:sz="0" w:space="0"/>
            <w:left w:val="none" w:color="000000" w:sz="0" w:space="0"/>
            <w:bottom w:val="singl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0" w:type="dxa"/>
            <w:vAlign w:val="center"/>
          </w:tcPr>
          <w:p w14:paraId="79526347">
            <w:pPr>
              <w:spacing w:after="0" w:line="240" w:lineRule="auto"/>
              <w:ind w:firstLine="0" w:firstLineChars="0"/>
              <w:jc w:val="left"/>
              <w:rPr>
                <w:rFonts w:hint="default"/>
                <w:i/>
                <w:iCs/>
                <w:sz w:val="18"/>
                <w:szCs w:val="18"/>
                <w:lang w:val="en-US"/>
              </w:rPr>
            </w:pPr>
            <w:r>
              <w:rPr>
                <w:rFonts w:hint="eastAsia"/>
                <w:i/>
                <w:iCs/>
                <w:sz w:val="18"/>
                <w:szCs w:val="18"/>
                <w:lang w:val="en-US" w:eastAsia="zh-CN"/>
              </w:rPr>
              <w:t>CIP_p</w:t>
            </w:r>
          </w:p>
        </w:tc>
        <w:tc>
          <w:tcPr>
            <w:tcW w:w="711" w:type="pct"/>
            <w:vAlign w:val="center"/>
          </w:tcPr>
          <w:p w14:paraId="155E9B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32193</w:t>
            </w:r>
          </w:p>
        </w:tc>
        <w:tc>
          <w:tcPr>
            <w:tcW w:w="714" w:type="pct"/>
            <w:vAlign w:val="center"/>
          </w:tcPr>
          <w:p w14:paraId="23E7079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0.168</w:t>
            </w:r>
          </w:p>
        </w:tc>
        <w:tc>
          <w:tcPr>
            <w:tcW w:w="706" w:type="pct"/>
            <w:vAlign w:val="center"/>
          </w:tcPr>
          <w:p w14:paraId="0F8ED4A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0.302</w:t>
            </w:r>
          </w:p>
        </w:tc>
        <w:tc>
          <w:tcPr>
            <w:tcW w:w="706" w:type="pct"/>
            <w:vAlign w:val="center"/>
          </w:tcPr>
          <w:p w14:paraId="7CF4BDD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0.000</w:t>
            </w:r>
          </w:p>
        </w:tc>
        <w:tc>
          <w:tcPr>
            <w:tcW w:w="718" w:type="pct"/>
            <w:vAlign w:val="center"/>
          </w:tcPr>
          <w:p w14:paraId="211793E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0.000</w:t>
            </w:r>
          </w:p>
        </w:tc>
        <w:tc>
          <w:tcPr>
            <w:tcW w:w="714" w:type="pct"/>
            <w:vAlign w:val="center"/>
          </w:tcPr>
          <w:p w14:paraId="472E6A5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0.883</w:t>
            </w:r>
          </w:p>
        </w:tc>
      </w:tr>
      <w:tr w14:paraId="431B1021">
        <w:tblPrEx>
          <w:tblBorders>
            <w:top w:val="single" w:color="000000" w:sz="0" w:space="0"/>
            <w:left w:val="none" w:color="000000" w:sz="0" w:space="0"/>
            <w:bottom w:val="singl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0" w:type="dxa"/>
            <w:vAlign w:val="center"/>
          </w:tcPr>
          <w:p w14:paraId="55BDE561">
            <w:pPr>
              <w:spacing w:after="0" w:line="240" w:lineRule="auto"/>
              <w:ind w:firstLine="0" w:firstLineChars="0"/>
              <w:jc w:val="left"/>
              <w:rPr>
                <w:rFonts w:hint="default"/>
                <w:i/>
                <w:iCs/>
                <w:sz w:val="18"/>
                <w:szCs w:val="18"/>
                <w:lang w:val="en-US"/>
              </w:rPr>
            </w:pPr>
            <w:r>
              <w:rPr>
                <w:rFonts w:hint="eastAsia"/>
                <w:i/>
                <w:iCs/>
                <w:sz w:val="18"/>
                <w:szCs w:val="18"/>
                <w:lang w:val="en-US" w:eastAsia="zh-CN"/>
              </w:rPr>
              <w:t>Soft_p</w:t>
            </w:r>
          </w:p>
        </w:tc>
        <w:tc>
          <w:tcPr>
            <w:tcW w:w="711" w:type="pct"/>
            <w:vAlign w:val="center"/>
          </w:tcPr>
          <w:p w14:paraId="709A5AF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32193</w:t>
            </w:r>
          </w:p>
        </w:tc>
        <w:tc>
          <w:tcPr>
            <w:tcW w:w="714" w:type="pct"/>
            <w:vAlign w:val="center"/>
          </w:tcPr>
          <w:p w14:paraId="409135E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0.522</w:t>
            </w:r>
          </w:p>
        </w:tc>
        <w:tc>
          <w:tcPr>
            <w:tcW w:w="706" w:type="pct"/>
            <w:vAlign w:val="center"/>
          </w:tcPr>
          <w:p w14:paraId="1798F98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0.283</w:t>
            </w:r>
          </w:p>
        </w:tc>
        <w:tc>
          <w:tcPr>
            <w:tcW w:w="706" w:type="pct"/>
            <w:vAlign w:val="center"/>
          </w:tcPr>
          <w:p w14:paraId="473B8ED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0.000</w:t>
            </w:r>
          </w:p>
        </w:tc>
        <w:tc>
          <w:tcPr>
            <w:tcW w:w="718" w:type="pct"/>
            <w:vAlign w:val="center"/>
          </w:tcPr>
          <w:p w14:paraId="7ADFE9F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0.648</w:t>
            </w:r>
          </w:p>
        </w:tc>
        <w:tc>
          <w:tcPr>
            <w:tcW w:w="714" w:type="pct"/>
            <w:vAlign w:val="center"/>
          </w:tcPr>
          <w:p w14:paraId="6D1796C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0.852</w:t>
            </w:r>
          </w:p>
        </w:tc>
      </w:tr>
    </w:tbl>
    <w:p w14:paraId="03FB3E82">
      <w:pPr>
        <w:spacing w:line="240" w:lineRule="auto"/>
        <w:rPr>
          <w:rFonts w:hint="eastAsia" w:cs="Times New Roman"/>
        </w:rPr>
      </w:pPr>
    </w:p>
    <w:p w14:paraId="7E62FD82">
      <w:pPr>
        <w:spacing w:line="240" w:lineRule="auto"/>
        <w:ind w:firstLine="420"/>
        <w:rPr>
          <w:rFonts w:hint="eastAsia" w:cs="Times New Roman"/>
        </w:rPr>
      </w:pPr>
      <w:r>
        <w:rPr>
          <w:rFonts w:hint="eastAsia" w:cs="Times New Roman"/>
        </w:rPr>
        <w:t>附表</w:t>
      </w:r>
      <w:r>
        <w:rPr>
          <w:rFonts w:hint="eastAsia" w:cs="Times New Roman"/>
          <w:lang w:val="en-US" w:eastAsia="zh-CN"/>
        </w:rPr>
        <w:t>2</w:t>
      </w:r>
      <w:r>
        <w:rPr>
          <w:rFonts w:hint="eastAsia" w:cs="Times New Roman"/>
        </w:rPr>
        <w:t>汇报了</w:t>
      </w:r>
      <w:r>
        <w:rPr>
          <w:rFonts w:hint="eastAsia" w:cs="Times New Roman"/>
          <w:lang w:val="en-US" w:eastAsia="zh-CN"/>
        </w:rPr>
        <w:t>数据资产指标有效性分析</w:t>
      </w:r>
      <w:r>
        <w:rPr>
          <w:rFonts w:hint="eastAsia" w:cs="Times New Roman"/>
        </w:rPr>
        <w:t>的样本回归结果。</w:t>
      </w:r>
    </w:p>
    <w:p w14:paraId="1EA75A66"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3"/>
        <w:jc w:val="left"/>
        <w:textAlignment w:val="auto"/>
        <w:rPr>
          <w:rFonts w:cs="Times New Roman"/>
          <w:sz w:val="18"/>
          <w:szCs w:val="18"/>
        </w:rPr>
      </w:pPr>
      <w:r>
        <w:rPr>
          <w:rFonts w:hint="eastAsia" w:cs="Times New Roman"/>
          <w:sz w:val="18"/>
          <w:szCs w:val="18"/>
        </w:rPr>
        <w:t>附表</w:t>
      </w:r>
      <w:r>
        <w:rPr>
          <w:rFonts w:hint="eastAsia" w:cs="Times New Roman"/>
          <w:sz w:val="18"/>
          <w:szCs w:val="18"/>
          <w:lang w:val="en-US" w:eastAsia="zh-CN"/>
        </w:rPr>
        <w:t>2</w:t>
      </w:r>
      <w:r>
        <w:rPr>
          <w:rFonts w:cs="Times New Roman"/>
          <w:sz w:val="18"/>
          <w:szCs w:val="18"/>
        </w:rPr>
        <w:t xml:space="preserve"> </w:t>
      </w:r>
      <w:r>
        <w:rPr>
          <w:rFonts w:cs="Times New Roman"/>
          <w:sz w:val="18"/>
          <w:szCs w:val="18"/>
        </w:rPr>
        <w:ptab w:relativeTo="margin" w:alignment="center" w:leader="none"/>
      </w:r>
      <w:r>
        <w:rPr>
          <w:rFonts w:hint="eastAsia" w:cs="Times New Roman"/>
          <w:sz w:val="18"/>
          <w:szCs w:val="18"/>
        </w:rPr>
        <w:t>数据资产指标有效性分析</w:t>
      </w:r>
    </w:p>
    <w:tbl>
      <w:tblPr>
        <w:tblStyle w:val="3"/>
        <w:tblW w:w="4997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1703"/>
        <w:gridCol w:w="1703"/>
        <w:gridCol w:w="1703"/>
        <w:gridCol w:w="1705"/>
      </w:tblGrid>
      <w:tr w14:paraId="5DC05D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9" w:type="pct"/>
            <w:vMerge w:val="restart"/>
            <w:tcBorders>
              <w:top w:val="single" w:color="auto" w:sz="6" w:space="0"/>
              <w:left w:val="nil"/>
              <w:right w:val="nil"/>
              <w:tl2br w:val="nil"/>
              <w:tr2bl w:val="nil"/>
            </w:tcBorders>
            <w:noWrap w:val="0"/>
            <w:vAlign w:val="top"/>
          </w:tcPr>
          <w:p w14:paraId="2BAC4EDC">
            <w:pPr>
              <w:spacing w:beforeLines="0" w:afterLines="0"/>
              <w:jc w:val="left"/>
              <w:rPr>
                <w:rFonts w:hint="default"/>
                <w:sz w:val="18"/>
                <w:szCs w:val="18"/>
              </w:rPr>
            </w:pPr>
          </w:p>
        </w:tc>
        <w:tc>
          <w:tcPr>
            <w:tcW w:w="999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9E610DD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(1)</w:t>
            </w:r>
          </w:p>
        </w:tc>
        <w:tc>
          <w:tcPr>
            <w:tcW w:w="999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F2B5358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(2)</w:t>
            </w:r>
          </w:p>
        </w:tc>
        <w:tc>
          <w:tcPr>
            <w:tcW w:w="999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6A19211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(3)</w:t>
            </w:r>
          </w:p>
        </w:tc>
        <w:tc>
          <w:tcPr>
            <w:tcW w:w="1000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6254601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(4)</w:t>
            </w:r>
          </w:p>
        </w:tc>
      </w:tr>
      <w:tr w14:paraId="104C7F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9" w:type="pct"/>
            <w:vMerge w:val="continue"/>
            <w:tcBorders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107418D3">
            <w:pPr>
              <w:spacing w:beforeLines="0" w:afterLines="0"/>
              <w:jc w:val="left"/>
              <w:rPr>
                <w:rFonts w:hint="default"/>
                <w:sz w:val="18"/>
                <w:szCs w:val="18"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54E72C07">
            <w:pPr>
              <w:spacing w:beforeLines="0" w:afterLines="0"/>
              <w:jc w:val="center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DA</w:t>
            </w:r>
          </w:p>
        </w:tc>
        <w:tc>
          <w:tcPr>
            <w:tcW w:w="999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59318F3E">
            <w:pPr>
              <w:spacing w:beforeLines="0" w:afterLines="0"/>
              <w:jc w:val="center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DA</w:t>
            </w:r>
          </w:p>
        </w:tc>
        <w:tc>
          <w:tcPr>
            <w:tcW w:w="999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04F7F6C7">
            <w:pPr>
              <w:spacing w:beforeLines="0" w:afterLines="0"/>
              <w:jc w:val="center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DA</w:t>
            </w:r>
          </w:p>
        </w:tc>
        <w:tc>
          <w:tcPr>
            <w:tcW w:w="1000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39150B84">
            <w:pPr>
              <w:spacing w:beforeLines="0" w:afterLines="0"/>
              <w:jc w:val="center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DA</w:t>
            </w:r>
          </w:p>
        </w:tc>
      </w:tr>
      <w:tr w14:paraId="72AA7C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9006CF7">
            <w:pPr>
              <w:spacing w:beforeLines="0" w:afterLines="0"/>
              <w:jc w:val="left"/>
              <w:rPr>
                <w:rFonts w:hint="default" w:eastAsia="宋体"/>
                <w:i/>
                <w:iCs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i/>
                <w:iCs/>
                <w:sz w:val="18"/>
                <w:szCs w:val="18"/>
                <w:lang w:val="en-US" w:eastAsia="zh-CN"/>
              </w:rPr>
              <w:t>Soft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8B9BB2F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0.008***</w:t>
            </w:r>
            <w:bookmarkStart w:id="0" w:name="_GoBack"/>
            <w:bookmarkEnd w:id="0"/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A2C7406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0.005***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7246C95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FEC8E36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</w:tr>
      <w:tr w14:paraId="2C0B5C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2C4E3DA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528DF50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(5.61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hint="default"/>
                <w:sz w:val="18"/>
                <w:szCs w:val="18"/>
              </w:rPr>
              <w:t>)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67F2611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(5.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251</w:t>
            </w:r>
            <w:r>
              <w:rPr>
                <w:rFonts w:hint="default"/>
                <w:sz w:val="18"/>
                <w:szCs w:val="18"/>
              </w:rPr>
              <w:t>)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2B5E7A3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0A3E828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</w:tr>
      <w:tr w14:paraId="283D64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6113295">
            <w:pPr>
              <w:spacing w:beforeLines="0" w:afterLines="0"/>
              <w:jc w:val="left"/>
              <w:rPr>
                <w:rFonts w:hint="default" w:eastAsia="宋体"/>
                <w:i/>
                <w:iCs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i/>
                <w:iCs/>
                <w:sz w:val="18"/>
                <w:szCs w:val="18"/>
                <w:lang w:val="en-US" w:eastAsia="zh-CN"/>
              </w:rPr>
              <w:t>Hard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207CFD6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0.017***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2D1F16B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0.007***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BA76484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CFD8EE3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</w:tr>
      <w:tr w14:paraId="55A2C6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B39B8D4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C3DDE35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(11.1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93</w:t>
            </w:r>
            <w:r>
              <w:rPr>
                <w:rFonts w:hint="default"/>
                <w:sz w:val="18"/>
                <w:szCs w:val="18"/>
              </w:rPr>
              <w:t>)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9709BE4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(6.3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8</w:t>
            </w:r>
            <w:r>
              <w:rPr>
                <w:rFonts w:hint="default"/>
                <w:sz w:val="18"/>
                <w:szCs w:val="18"/>
              </w:rPr>
              <w:t>6)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4048C65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985601E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</w:tr>
      <w:tr w14:paraId="7BFE0B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93690DC">
            <w:pPr>
              <w:spacing w:beforeLines="0" w:afterLines="0"/>
              <w:jc w:val="left"/>
              <w:rPr>
                <w:rFonts w:hint="default" w:eastAsia="宋体"/>
                <w:i/>
                <w:iCs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i/>
                <w:iCs/>
                <w:sz w:val="18"/>
                <w:szCs w:val="18"/>
                <w:lang w:val="en-US" w:eastAsia="zh-CN"/>
              </w:rPr>
              <w:t>CIP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199BD47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0.015***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CFAC043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0.009***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FE37AF7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8C1F1AE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</w:tr>
      <w:tr w14:paraId="087DBC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AA0ED46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8DC9C4E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(12.71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hint="default"/>
                <w:sz w:val="18"/>
                <w:szCs w:val="18"/>
              </w:rPr>
              <w:t>)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95AC475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(10.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522</w:t>
            </w:r>
            <w:r>
              <w:rPr>
                <w:rFonts w:hint="default"/>
                <w:sz w:val="18"/>
                <w:szCs w:val="18"/>
              </w:rPr>
              <w:t>)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264AB9F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1ABC558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</w:tr>
      <w:tr w14:paraId="06F411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DB4B6B2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Lev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8177437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C7F2148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0.130***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E356983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06C09E9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0.144***</w:t>
            </w:r>
          </w:p>
        </w:tc>
      </w:tr>
      <w:tr w14:paraId="5B7594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3BB6628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FE6ACDA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FE0BB68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(3.266)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6972D3A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4FBA684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(3.622)</w:t>
            </w:r>
          </w:p>
        </w:tc>
      </w:tr>
      <w:tr w14:paraId="16126D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1C7F9A9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Roe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8260C90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7F86BB2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0.060*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13CE30F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C7CCAD3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0.068**</w:t>
            </w:r>
          </w:p>
        </w:tc>
      </w:tr>
      <w:tr w14:paraId="183CF3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470FE43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A62118C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7BCAD38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(1.726)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694878B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086CA6B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(1.964)</w:t>
            </w:r>
          </w:p>
        </w:tc>
      </w:tr>
      <w:tr w14:paraId="08806D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30C51A5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Age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A938D4E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03D04C1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-0.093***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32ADF41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2315C61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-0.091***</w:t>
            </w:r>
          </w:p>
        </w:tc>
      </w:tr>
      <w:tr w14:paraId="3B0895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68DAD23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CD8592D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D9A82BB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(-6.639)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ECBA048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FE1AA50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(-6.443)</w:t>
            </w:r>
          </w:p>
        </w:tc>
      </w:tr>
      <w:tr w14:paraId="394777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C67C50E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Soe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8F7EBE0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F5AEB35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-0.029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05FCA32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339B974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-0.028</w:t>
            </w:r>
          </w:p>
        </w:tc>
      </w:tr>
      <w:tr w14:paraId="36AD5E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CD5761A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E884BF0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645F5DE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(-1.473)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07F28C4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C82C504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(-1.435)</w:t>
            </w:r>
          </w:p>
        </w:tc>
      </w:tr>
      <w:tr w14:paraId="4AFE53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426B45D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Turnover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B6EBC10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89A9246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-0.003**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4512145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681E178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-0.003***</w:t>
            </w:r>
          </w:p>
        </w:tc>
      </w:tr>
      <w:tr w14:paraId="0A6FA3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3FF516B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D2D78F9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D71286A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(-2.562)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A77F7E1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59B6FFC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(-2.797)</w:t>
            </w:r>
          </w:p>
        </w:tc>
      </w:tr>
      <w:tr w14:paraId="47A13C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474BC6C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Top10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8BBBE20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06DB58B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-0.133**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E37AB69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6603FB0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-0.125**</w:t>
            </w:r>
          </w:p>
        </w:tc>
      </w:tr>
      <w:tr w14:paraId="7C204D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34CEC70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D7F8463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E8FF1B9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(-2.444)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A042991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D0987CD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(-2.290)</w:t>
            </w:r>
          </w:p>
        </w:tc>
      </w:tr>
      <w:tr w14:paraId="438744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B1DCB11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Mshare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33DA290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CCB1269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0.212***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862FC16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22A4E96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0.210***</w:t>
            </w:r>
          </w:p>
        </w:tc>
      </w:tr>
      <w:tr w14:paraId="7C134F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92FFC71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39F12DB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A9E310C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(4.271)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7A8F3E6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1B2C8E0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(4.217)</w:t>
            </w:r>
          </w:p>
        </w:tc>
      </w:tr>
      <w:tr w14:paraId="18F111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5DC3C11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Dual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171F39F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90BC2E2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0.021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DB9433C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D929F86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0.021</w:t>
            </w:r>
          </w:p>
        </w:tc>
      </w:tr>
      <w:tr w14:paraId="635AAD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3D71E30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5DE8F31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A037C8C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(1.377)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435CD57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4F599C9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(1.358)</w:t>
            </w:r>
          </w:p>
        </w:tc>
      </w:tr>
      <w:tr w14:paraId="78A5AA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3EA0078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Media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BC33BE4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2BDC587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-0.064***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37ADF08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0568B8C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-0.065***</w:t>
            </w:r>
          </w:p>
        </w:tc>
      </w:tr>
      <w:tr w14:paraId="6AC94A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FC1321D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800FF8D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9FAFC4D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(-9.323)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43F87D9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A330E29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(-9.459)</w:t>
            </w:r>
          </w:p>
        </w:tc>
      </w:tr>
      <w:tr w14:paraId="4CFD24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3E324D3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Auditor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6AB1046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9BBC5A9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-0.026*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62B6665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EDBC63E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-0.027**</w:t>
            </w:r>
          </w:p>
        </w:tc>
      </w:tr>
      <w:tr w14:paraId="12A3E6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6605920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2383CA9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534A22F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(-1.932)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5545F6D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6B807A4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(-2.002)</w:t>
            </w:r>
          </w:p>
        </w:tc>
      </w:tr>
      <w:tr w14:paraId="18F73A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73A9EAA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DCG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1FA0DB4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D33E2CE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0.519***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8949B10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D8A55B8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0.520***</w:t>
            </w:r>
          </w:p>
        </w:tc>
      </w:tr>
      <w:tr w14:paraId="5952AD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88EFA96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17B519D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ED2928E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(68.309)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A3F718C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624C679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(68.575)</w:t>
            </w:r>
          </w:p>
        </w:tc>
      </w:tr>
      <w:tr w14:paraId="7410D2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AA93A7E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HHI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B527AFD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533B226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0.030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A6B45EA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032D3F3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0.031</w:t>
            </w:r>
          </w:p>
        </w:tc>
      </w:tr>
      <w:tr w14:paraId="6AA204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344CA00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D4A67B1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8A55637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(0.524)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C06F541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753A16A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(0.530)</w:t>
            </w:r>
          </w:p>
        </w:tc>
      </w:tr>
      <w:tr w14:paraId="673552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2099BBE">
            <w:pPr>
              <w:spacing w:beforeLines="0" w:afterLines="0"/>
              <w:ind w:firstLine="0" w:firstLineChars="0"/>
              <w:jc w:val="left"/>
              <w:rPr>
                <w:rFonts w:hint="default"/>
                <w:i/>
                <w:iCs/>
                <w:sz w:val="18"/>
                <w:szCs w:val="18"/>
                <w:lang w:val="en-US"/>
              </w:rPr>
            </w:pPr>
            <w:r>
              <w:rPr>
                <w:rFonts w:hint="eastAsia"/>
                <w:i/>
                <w:iCs/>
                <w:sz w:val="18"/>
                <w:szCs w:val="18"/>
                <w:lang w:val="en-US" w:eastAsia="zh-CN"/>
              </w:rPr>
              <w:t>Soft_p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0CB5D5E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AACF4E1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13D8DB5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0.162***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BB8097A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0.10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  <w:r>
              <w:rPr>
                <w:rFonts w:hint="default"/>
                <w:sz w:val="18"/>
                <w:szCs w:val="18"/>
              </w:rPr>
              <w:t>***</w:t>
            </w:r>
          </w:p>
        </w:tc>
      </w:tr>
      <w:tr w14:paraId="56C6AC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D6FC547">
            <w:pPr>
              <w:spacing w:beforeLines="0" w:afterLines="0"/>
              <w:ind w:firstLine="0" w:firstLineChar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6D55614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CBAB081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FEAA329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(5.327)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17FBE24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(5.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151</w:t>
            </w:r>
            <w:r>
              <w:rPr>
                <w:rFonts w:hint="default"/>
                <w:sz w:val="18"/>
                <w:szCs w:val="18"/>
              </w:rPr>
              <w:t>)</w:t>
            </w:r>
          </w:p>
        </w:tc>
      </w:tr>
      <w:tr w14:paraId="540EE9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0B3183B">
            <w:pPr>
              <w:spacing w:beforeLines="0" w:afterLines="0"/>
              <w:ind w:firstLine="0" w:firstLineChars="0"/>
              <w:jc w:val="left"/>
              <w:rPr>
                <w:rFonts w:hint="default"/>
                <w:i/>
                <w:iCs/>
                <w:sz w:val="18"/>
                <w:szCs w:val="18"/>
                <w:lang w:val="en-US"/>
              </w:rPr>
            </w:pPr>
            <w:r>
              <w:rPr>
                <w:rFonts w:hint="eastAsia"/>
                <w:i/>
                <w:iCs/>
                <w:sz w:val="18"/>
                <w:szCs w:val="18"/>
                <w:lang w:val="en-US" w:eastAsia="zh-CN"/>
              </w:rPr>
              <w:t>Hard_p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1918CA1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CFD8FF5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F54759A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0.365***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A60DB40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0.15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hint="default"/>
                <w:sz w:val="18"/>
                <w:szCs w:val="18"/>
              </w:rPr>
              <w:t>***</w:t>
            </w:r>
          </w:p>
        </w:tc>
      </w:tr>
      <w:tr w14:paraId="0C9A80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C1CB3BC">
            <w:pPr>
              <w:spacing w:beforeLines="0" w:afterLines="0"/>
              <w:ind w:firstLine="0" w:firstLineChar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F417718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F1C30E6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A50341F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(10.578)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F210E0F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(6.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226</w:t>
            </w:r>
            <w:r>
              <w:rPr>
                <w:rFonts w:hint="default"/>
                <w:sz w:val="18"/>
                <w:szCs w:val="18"/>
              </w:rPr>
              <w:t>)</w:t>
            </w:r>
          </w:p>
        </w:tc>
      </w:tr>
      <w:tr w14:paraId="045EF4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EE6BD40">
            <w:pPr>
              <w:spacing w:beforeLines="0" w:afterLines="0"/>
              <w:ind w:firstLine="0" w:firstLineChars="0"/>
              <w:jc w:val="left"/>
              <w:rPr>
                <w:rFonts w:hint="default"/>
                <w:i/>
                <w:iCs/>
                <w:sz w:val="18"/>
                <w:szCs w:val="18"/>
                <w:lang w:val="en-US"/>
              </w:rPr>
            </w:pPr>
            <w:r>
              <w:rPr>
                <w:rFonts w:hint="eastAsia"/>
                <w:i/>
                <w:iCs/>
                <w:sz w:val="18"/>
                <w:szCs w:val="18"/>
                <w:lang w:val="en-US" w:eastAsia="zh-CN"/>
              </w:rPr>
              <w:t>CIP_p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C422604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88DF4B7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33D0736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0.334***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3463637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0.197***</w:t>
            </w:r>
          </w:p>
        </w:tc>
      </w:tr>
      <w:tr w14:paraId="258E81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E1A1794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1858062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BAE04B9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5DD590E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(12.687)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273E2BA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(10.5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84</w:t>
            </w:r>
            <w:r>
              <w:rPr>
                <w:rFonts w:hint="default"/>
                <w:sz w:val="18"/>
                <w:szCs w:val="18"/>
              </w:rPr>
              <w:t>)</w:t>
            </w:r>
          </w:p>
        </w:tc>
      </w:tr>
      <w:tr w14:paraId="08ACE7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EEE3C5A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 w:val="0"/>
                <w:iCs w:val="0"/>
                <w:sz w:val="18"/>
                <w:szCs w:val="18"/>
              </w:rPr>
              <w:t>Constant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806D429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2.502***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900608F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2.314***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984149E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2.514***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403B6B5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2.301***</w:t>
            </w:r>
          </w:p>
        </w:tc>
      </w:tr>
      <w:tr w14:paraId="1F937F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652064E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ADE872A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(106.813)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6E54CD0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(36.966)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51AE634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(106.477)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9AE51E1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(36.601)</w:t>
            </w:r>
          </w:p>
        </w:tc>
      </w:tr>
      <w:tr w14:paraId="7F2F35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E08EDB8">
            <w:pPr>
              <w:spacing w:beforeLines="0" w:afterLines="0"/>
              <w:jc w:val="left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Observations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B769C19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32,193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5ED8435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32,193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2056BAC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32,193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0CA186D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32,193</w:t>
            </w:r>
          </w:p>
        </w:tc>
      </w:tr>
      <w:tr w14:paraId="66C18A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6161D6E">
            <w:pPr>
              <w:spacing w:beforeLines="0" w:afterLines="0"/>
              <w:jc w:val="left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Adjusted R-squared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04482C0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0.532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424E5B8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0.720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BA9557D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0.530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C155618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0.720</w:t>
            </w:r>
          </w:p>
        </w:tc>
      </w:tr>
      <w:tr w14:paraId="0869F6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6265EF7">
            <w:pPr>
              <w:spacing w:beforeLines="0" w:afterLines="0"/>
              <w:jc w:val="left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industry</w:t>
            </w:r>
            <w:r>
              <w:rPr>
                <w:rFonts w:hint="default"/>
                <w:sz w:val="18"/>
                <w:szCs w:val="18"/>
              </w:rPr>
              <w:t xml:space="preserve"> FE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A94C76C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YES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935CDA6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YES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E4D2E87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YES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5EAE3B9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YES</w:t>
            </w:r>
          </w:p>
        </w:tc>
      </w:tr>
      <w:tr w14:paraId="4A54CE81">
        <w:tblPrEx>
          <w:tblBorders>
            <w:top w:val="none" w:color="auto" w:sz="0" w:space="0"/>
            <w:left w:val="none" w:color="auto" w:sz="0" w:space="0"/>
            <w:bottom w:val="single" w:color="auto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404265C">
            <w:pPr>
              <w:spacing w:beforeLines="0" w:afterLines="0"/>
              <w:jc w:val="left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year FE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B923570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YES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7D0B51E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YES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99A952D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YES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E279FF6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YES</w:t>
            </w:r>
          </w:p>
        </w:tc>
      </w:tr>
      <w:tr w14:paraId="511B225A">
        <w:tblPrEx>
          <w:tblBorders>
            <w:top w:val="none" w:color="auto" w:sz="0" w:space="0"/>
            <w:left w:val="none" w:color="auto" w:sz="0" w:space="0"/>
            <w:bottom w:val="single" w:color="auto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9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0586560E">
            <w:pPr>
              <w:spacing w:beforeLines="0" w:afterLines="0"/>
              <w:jc w:val="left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region FE</w:t>
            </w:r>
          </w:p>
        </w:tc>
        <w:tc>
          <w:tcPr>
            <w:tcW w:w="999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5EE4D9C3">
            <w:pPr>
              <w:spacing w:beforeLines="0" w:afterLines="0"/>
              <w:ind w:firstLine="0" w:firstLineChars="0"/>
              <w:jc w:val="center"/>
              <w:rPr>
                <w:rFonts w:hint="default" w:ascii="Times New Roman" w:hAnsi="Times New Roman" w:eastAsia="宋体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/>
                <w:sz w:val="18"/>
                <w:szCs w:val="18"/>
              </w:rPr>
              <w:t>YES</w:t>
            </w:r>
          </w:p>
        </w:tc>
        <w:tc>
          <w:tcPr>
            <w:tcW w:w="999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098246DA">
            <w:pPr>
              <w:spacing w:beforeLines="0" w:afterLines="0"/>
              <w:ind w:firstLine="0" w:firstLineChars="0"/>
              <w:jc w:val="center"/>
              <w:rPr>
                <w:rFonts w:hint="default" w:ascii="Times New Roman" w:hAnsi="Times New Roman" w:eastAsia="宋体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/>
                <w:sz w:val="18"/>
                <w:szCs w:val="18"/>
              </w:rPr>
              <w:t>YES</w:t>
            </w:r>
          </w:p>
        </w:tc>
        <w:tc>
          <w:tcPr>
            <w:tcW w:w="999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3BB9DE9C">
            <w:pPr>
              <w:spacing w:beforeLines="0" w:afterLines="0"/>
              <w:ind w:firstLine="0" w:firstLineChars="0"/>
              <w:jc w:val="center"/>
              <w:rPr>
                <w:rFonts w:hint="default" w:ascii="Times New Roman" w:hAnsi="Times New Roman" w:eastAsia="宋体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/>
                <w:sz w:val="18"/>
                <w:szCs w:val="18"/>
              </w:rPr>
              <w:t>YES</w:t>
            </w:r>
          </w:p>
        </w:tc>
        <w:tc>
          <w:tcPr>
            <w:tcW w:w="1000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1B8D9F26">
            <w:pPr>
              <w:spacing w:beforeLines="0" w:afterLines="0"/>
              <w:ind w:firstLine="0" w:firstLineChars="0"/>
              <w:jc w:val="center"/>
              <w:rPr>
                <w:rFonts w:hint="default" w:ascii="Times New Roman" w:hAnsi="Times New Roman" w:eastAsia="宋体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/>
                <w:sz w:val="18"/>
                <w:szCs w:val="18"/>
              </w:rPr>
              <w:t>YES</w:t>
            </w:r>
          </w:p>
        </w:tc>
      </w:tr>
    </w:tbl>
    <w:p w14:paraId="48BA2621">
      <w:pPr>
        <w:spacing w:line="240" w:lineRule="auto"/>
        <w:ind w:firstLine="300"/>
        <w:rPr>
          <w:rFonts w:hint="default" w:eastAsia="宋体" w:cs="Times New Roman"/>
          <w:sz w:val="15"/>
          <w:szCs w:val="15"/>
          <w:lang w:val="en-US" w:eastAsia="zh-CN"/>
        </w:rPr>
      </w:pPr>
      <w:r>
        <w:rPr>
          <w:rFonts w:cs="Times New Roman"/>
          <w:sz w:val="15"/>
          <w:szCs w:val="15"/>
        </w:rPr>
        <w:t>注：***、**、*分别表示双尾检验的统计显著水平为 1%、5%、10%</w:t>
      </w:r>
      <w:r>
        <w:rPr>
          <w:rFonts w:hint="eastAsia" w:cs="Times New Roman"/>
          <w:sz w:val="15"/>
          <w:szCs w:val="15"/>
          <w:lang w:eastAsia="zh-CN"/>
        </w:rPr>
        <w:t>，</w:t>
      </w:r>
      <w:r>
        <w:rPr>
          <w:rFonts w:hint="eastAsia" w:cs="Times New Roman"/>
          <w:sz w:val="15"/>
          <w:szCs w:val="15"/>
          <w:lang w:val="en-US" w:eastAsia="zh-CN"/>
        </w:rPr>
        <w:t>下同。</w:t>
      </w:r>
    </w:p>
    <w:p w14:paraId="48C3B028">
      <w:pPr>
        <w:ind w:left="0" w:leftChars="0" w:firstLine="0" w:firstLineChars="0"/>
      </w:pPr>
    </w:p>
    <w:p w14:paraId="1B7D8C26">
      <w:pPr>
        <w:pStyle w:val="2"/>
        <w:ind w:firstLine="0" w:firstLineChars="0"/>
        <w:jc w:val="center"/>
        <w:rPr>
          <w:rFonts w:hint="eastAsia"/>
          <w:lang w:val="en-US" w:eastAsia="zh-CN"/>
        </w:rPr>
      </w:pPr>
      <w:r>
        <w:rPr>
          <w:rFonts w:hint="eastAsia"/>
        </w:rPr>
        <w:t>附录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分维度检验</w:t>
      </w:r>
    </w:p>
    <w:p w14:paraId="692D61B0">
      <w:pPr>
        <w:spacing w:line="240" w:lineRule="auto"/>
        <w:ind w:firstLine="420"/>
        <w:rPr>
          <w:rFonts w:cs="Times New Roman"/>
        </w:rPr>
      </w:pPr>
      <w:r>
        <w:rPr>
          <w:rFonts w:hint="eastAsia" w:cs="Times New Roman"/>
        </w:rPr>
        <w:t>附表</w:t>
      </w:r>
      <w:r>
        <w:rPr>
          <w:rFonts w:hint="eastAsia" w:cs="Times New Roman"/>
          <w:lang w:val="en-US" w:eastAsia="zh-CN"/>
        </w:rPr>
        <w:t>3</w:t>
      </w:r>
      <w:r>
        <w:rPr>
          <w:rFonts w:hint="eastAsia" w:cs="Times New Roman"/>
        </w:rPr>
        <w:t>汇报了</w:t>
      </w:r>
      <w:r>
        <w:rPr>
          <w:rFonts w:hint="eastAsia" w:cs="Times New Roman"/>
          <w:lang w:val="en-US" w:eastAsia="zh-CN"/>
        </w:rPr>
        <w:t>基准回归中分维度检验</w:t>
      </w:r>
      <w:r>
        <w:rPr>
          <w:rFonts w:hint="eastAsia" w:cs="Times New Roman"/>
        </w:rPr>
        <w:t>的样本回归结果。</w:t>
      </w:r>
    </w:p>
    <w:p w14:paraId="507D94C3"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3"/>
        <w:jc w:val="left"/>
        <w:textAlignment w:val="auto"/>
        <w:rPr>
          <w:rFonts w:hint="default" w:eastAsia="宋体"/>
          <w:lang w:val="en-US" w:eastAsia="zh-CN"/>
        </w:rPr>
      </w:pPr>
      <w:r>
        <w:rPr>
          <w:rFonts w:hint="eastAsia" w:cs="Times New Roman"/>
          <w:sz w:val="18"/>
          <w:szCs w:val="18"/>
        </w:rPr>
        <w:t>附表</w:t>
      </w:r>
      <w:r>
        <w:rPr>
          <w:rFonts w:hint="eastAsia" w:cs="Times New Roman"/>
          <w:sz w:val="18"/>
          <w:szCs w:val="18"/>
          <w:lang w:val="en-US" w:eastAsia="zh-CN"/>
        </w:rPr>
        <w:t>3</w:t>
      </w:r>
      <w:r>
        <w:rPr>
          <w:rFonts w:cs="Times New Roman"/>
          <w:sz w:val="18"/>
          <w:szCs w:val="18"/>
        </w:rPr>
        <w:t xml:space="preserve"> </w:t>
      </w:r>
      <w:r>
        <w:rPr>
          <w:rFonts w:cs="Times New Roman"/>
          <w:sz w:val="18"/>
          <w:szCs w:val="18"/>
        </w:rPr>
        <w:ptab w:relativeTo="margin" w:alignment="center" w:leader="none"/>
      </w:r>
      <w:r>
        <w:rPr>
          <w:rFonts w:hint="eastAsia" w:cs="Times New Roman"/>
          <w:sz w:val="18"/>
          <w:szCs w:val="18"/>
          <w:lang w:val="en-US" w:eastAsia="zh-CN"/>
        </w:rPr>
        <w:t>基准回归分维度检验</w:t>
      </w:r>
    </w:p>
    <w:tbl>
      <w:tblPr>
        <w:tblStyle w:val="3"/>
        <w:tblW w:w="4998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9"/>
        <w:gridCol w:w="2839"/>
        <w:gridCol w:w="2841"/>
      </w:tblGrid>
      <w:tr w14:paraId="3B8654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vMerge w:val="restart"/>
            <w:tcBorders>
              <w:top w:val="single" w:color="auto" w:sz="6" w:space="0"/>
              <w:left w:val="nil"/>
              <w:right w:val="nil"/>
              <w:tl2br w:val="nil"/>
              <w:tr2bl w:val="nil"/>
            </w:tcBorders>
            <w:noWrap w:val="0"/>
            <w:vAlign w:val="top"/>
          </w:tcPr>
          <w:p w14:paraId="3F7DBA63">
            <w:pPr>
              <w:spacing w:beforeLines="0" w:afterLines="0"/>
              <w:jc w:val="left"/>
              <w:rPr>
                <w:rFonts w:hint="default"/>
                <w:sz w:val="18"/>
                <w:szCs w:val="18"/>
              </w:rPr>
            </w:pPr>
          </w:p>
        </w:tc>
        <w:tc>
          <w:tcPr>
            <w:tcW w:w="1666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48E52D3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(1)</w:t>
            </w:r>
          </w:p>
        </w:tc>
        <w:tc>
          <w:tcPr>
            <w:tcW w:w="1667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0EF3AD5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(2)</w:t>
            </w:r>
          </w:p>
        </w:tc>
      </w:tr>
      <w:tr w14:paraId="2F3D82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vMerge w:val="continue"/>
            <w:tcBorders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64D49DD4">
            <w:pPr>
              <w:spacing w:beforeLines="0" w:afterLines="0"/>
              <w:jc w:val="left"/>
              <w:rPr>
                <w:rFonts w:hint="default"/>
                <w:sz w:val="18"/>
                <w:szCs w:val="18"/>
              </w:rPr>
            </w:pPr>
          </w:p>
        </w:tc>
        <w:tc>
          <w:tcPr>
            <w:tcW w:w="1666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0517CDAF">
            <w:pPr>
              <w:spacing w:beforeLines="0" w:afterLines="0"/>
              <w:jc w:val="center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MV</w:t>
            </w:r>
          </w:p>
        </w:tc>
        <w:tc>
          <w:tcPr>
            <w:tcW w:w="1667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6D1E49D4">
            <w:pPr>
              <w:spacing w:beforeLines="0" w:afterLines="0"/>
              <w:jc w:val="center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VB</w:t>
            </w:r>
          </w:p>
        </w:tc>
      </w:tr>
      <w:tr w14:paraId="785CB6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D2D21E4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DA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98391B3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0.009**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C699CB4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0.006***</w:t>
            </w:r>
          </w:p>
        </w:tc>
      </w:tr>
      <w:tr w14:paraId="2A3292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B9272E8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75330E8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(2.370)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3153483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(3.563)</w:t>
            </w:r>
          </w:p>
        </w:tc>
      </w:tr>
      <w:tr w14:paraId="68A6C9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DF9BFF4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Size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6E3A9DC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-0.097***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537D41D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-0.181***</w:t>
            </w:r>
          </w:p>
        </w:tc>
      </w:tr>
      <w:tr w14:paraId="0CDCA2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2A499DB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64457CE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(-12.031)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074BAF1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(-80.865)</w:t>
            </w:r>
          </w:p>
        </w:tc>
      </w:tr>
      <w:tr w14:paraId="6B6B87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780315D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Lev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E85B48A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0.004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FEE5B14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0.111***</w:t>
            </w:r>
          </w:p>
        </w:tc>
      </w:tr>
      <w:tr w14:paraId="6BA86E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D50F1CE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AB06D4B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(0.155)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3A1ECE0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(12.569)</w:t>
            </w:r>
          </w:p>
        </w:tc>
      </w:tr>
      <w:tr w14:paraId="423C22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352D77D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Roe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6DF1196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0.290***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806BC7C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-0.007</w:t>
            </w:r>
          </w:p>
        </w:tc>
      </w:tr>
      <w:tr w14:paraId="207661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E09EC92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A144E9F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(17.187)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3A75427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(-0.822)</w:t>
            </w:r>
          </w:p>
        </w:tc>
      </w:tr>
      <w:tr w14:paraId="0A3CAF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5D45471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Age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5F8590D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0.253***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1ED0000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-0.009*</w:t>
            </w:r>
          </w:p>
        </w:tc>
      </w:tr>
      <w:tr w14:paraId="4B5332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7B2E7F1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BB1D528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(18.559)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0BD57FB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(-1.918)</w:t>
            </w:r>
          </w:p>
        </w:tc>
      </w:tr>
      <w:tr w14:paraId="019AD8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FE943C7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Soe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75D6161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-0.043***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6F79286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-0.021***</w:t>
            </w:r>
          </w:p>
        </w:tc>
      </w:tr>
      <w:tr w14:paraId="387AE9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D793C72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51A8ED4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(-2.781)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A4BD2AF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(-3.676)</w:t>
            </w:r>
          </w:p>
        </w:tc>
      </w:tr>
      <w:tr w14:paraId="18A783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4A1DE1B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Turnover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03B0100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-0.007***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2BCDBAB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0.001***</w:t>
            </w:r>
          </w:p>
        </w:tc>
      </w:tr>
      <w:tr w14:paraId="36CA6C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4CAB1C5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527B61B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(-12.877)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D62E476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(3.268)</w:t>
            </w:r>
          </w:p>
        </w:tc>
      </w:tr>
      <w:tr w14:paraId="79FA3D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7837834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Top10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7D1A392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-0.038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F7A780D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0.040***</w:t>
            </w:r>
          </w:p>
        </w:tc>
      </w:tr>
      <w:tr w14:paraId="3C6DBB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4A5C1DB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5069C4C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(-1.024)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796DE8C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(2.925)</w:t>
            </w:r>
          </w:p>
        </w:tc>
      </w:tr>
      <w:tr w14:paraId="0D38D7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9BF006E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Mshare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E3E58EE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-0.201***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29572EB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0.022</w:t>
            </w:r>
          </w:p>
        </w:tc>
      </w:tr>
      <w:tr w14:paraId="34D3A0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62812F9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A03898A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(-5.296)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E43E3AA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(1.608)</w:t>
            </w:r>
          </w:p>
        </w:tc>
      </w:tr>
      <w:tr w14:paraId="1F09D4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E1F3FB0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Dual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A00FC4C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-0.008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A9A52F0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-0.004</w:t>
            </w:r>
          </w:p>
        </w:tc>
      </w:tr>
      <w:tr w14:paraId="5EBB0F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3745144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E7C61E0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(-1.088)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674E1FA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(-1.547)</w:t>
            </w:r>
          </w:p>
        </w:tc>
      </w:tr>
      <w:tr w14:paraId="4BC952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698ED8A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Media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F451A31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-0.022***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2D277C9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-0.009***</w:t>
            </w:r>
          </w:p>
        </w:tc>
      </w:tr>
      <w:tr w14:paraId="307ECE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88D9BB2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9BE2721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(-8.953)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554462B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(-7.457)</w:t>
            </w:r>
          </w:p>
        </w:tc>
      </w:tr>
      <w:tr w14:paraId="14CD70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025FBF9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Auditor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617D05E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-0.001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3D65B3C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-0.001</w:t>
            </w:r>
          </w:p>
        </w:tc>
      </w:tr>
      <w:tr w14:paraId="1D463B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49D1040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D5981E2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(-0.222)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7ECB8FB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(-0.510)</w:t>
            </w:r>
          </w:p>
        </w:tc>
      </w:tr>
      <w:tr w14:paraId="2F2141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54A523A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DCG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7DFEE8D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0.009***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03DDE8F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-0.000</w:t>
            </w:r>
          </w:p>
        </w:tc>
      </w:tr>
      <w:tr w14:paraId="3B5F0C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6AC37D4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D85A557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(2.675)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BF76EE2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(-0.194)</w:t>
            </w:r>
          </w:p>
        </w:tc>
      </w:tr>
      <w:tr w14:paraId="20C6F1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6493DF7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HHI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324B99F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0.020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A3720A6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0.005</w:t>
            </w:r>
          </w:p>
        </w:tc>
      </w:tr>
      <w:tr w14:paraId="2AD0B2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6DD2D0A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255DE90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(0.659)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0A1A570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(0.435)</w:t>
            </w:r>
          </w:p>
        </w:tc>
      </w:tr>
      <w:tr w14:paraId="724CC5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91B8EE5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 w:val="0"/>
                <w:iCs w:val="0"/>
                <w:sz w:val="18"/>
                <w:szCs w:val="18"/>
              </w:rPr>
              <w:t>Constant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BAD0834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1.691***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D6FC94A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4.505***</w:t>
            </w:r>
          </w:p>
        </w:tc>
      </w:tr>
      <w:tr w14:paraId="1E3EE0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3B02531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6E94DC7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(10.103)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CDC4680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(93.202)</w:t>
            </w:r>
          </w:p>
        </w:tc>
      </w:tr>
      <w:tr w14:paraId="73A278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8B15642">
            <w:pPr>
              <w:spacing w:beforeLines="0" w:afterLines="0"/>
              <w:jc w:val="left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Observations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172EA50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32,193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B231CE1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32,193</w:t>
            </w:r>
          </w:p>
        </w:tc>
      </w:tr>
      <w:tr w14:paraId="0FDAC7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57E4C41">
            <w:pPr>
              <w:spacing w:beforeLines="0" w:afterLines="0"/>
              <w:jc w:val="left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Adjusted R-squared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F4E8266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0.569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62B846F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0.846</w:t>
            </w:r>
          </w:p>
        </w:tc>
      </w:tr>
      <w:tr w14:paraId="3F9C3A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88099DA">
            <w:pPr>
              <w:spacing w:beforeLines="0" w:afterLines="0"/>
              <w:jc w:val="left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firm FE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21BA57D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YES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072E7BC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YES</w:t>
            </w:r>
          </w:p>
        </w:tc>
      </w:tr>
      <w:tr w14:paraId="22EE0699">
        <w:tblPrEx>
          <w:tblBorders>
            <w:top w:val="none" w:color="auto" w:sz="0" w:space="0"/>
            <w:left w:val="none" w:color="auto" w:sz="0" w:space="0"/>
            <w:bottom w:val="single" w:color="auto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2ECD16E0">
            <w:pPr>
              <w:spacing w:beforeLines="0" w:afterLines="0"/>
              <w:jc w:val="left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year FE</w:t>
            </w:r>
          </w:p>
        </w:tc>
        <w:tc>
          <w:tcPr>
            <w:tcW w:w="1666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00E8B2CC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YES</w:t>
            </w:r>
          </w:p>
        </w:tc>
        <w:tc>
          <w:tcPr>
            <w:tcW w:w="1667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3DA32FF1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YES</w:t>
            </w:r>
          </w:p>
        </w:tc>
      </w:tr>
    </w:tbl>
    <w:p w14:paraId="0F1A2AEC">
      <w:pPr>
        <w:rPr>
          <w:rFonts w:hint="default"/>
          <w:lang w:val="en-US" w:eastAsia="zh-CN"/>
        </w:rPr>
      </w:pPr>
    </w:p>
    <w:p w14:paraId="678A2D2E">
      <w:pPr>
        <w:pStyle w:val="2"/>
        <w:ind w:firstLine="0" w:firstLineChars="0"/>
        <w:jc w:val="center"/>
        <w:rPr>
          <w:rFonts w:hint="default"/>
          <w:lang w:val="en-US" w:eastAsia="zh-CN"/>
        </w:rPr>
      </w:pPr>
      <w:r>
        <w:rPr>
          <w:rFonts w:hint="eastAsia"/>
        </w:rPr>
        <w:t>附录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中介路径分析</w:t>
      </w:r>
    </w:p>
    <w:p w14:paraId="6A7D9AB2">
      <w:pPr>
        <w:spacing w:line="240" w:lineRule="auto"/>
        <w:ind w:firstLine="420"/>
        <w:rPr>
          <w:rFonts w:cs="Times New Roman"/>
        </w:rPr>
      </w:pPr>
      <w:r>
        <w:rPr>
          <w:rFonts w:hint="eastAsia" w:cs="Times New Roman"/>
        </w:rPr>
        <w:t>附表</w:t>
      </w:r>
      <w:r>
        <w:rPr>
          <w:rFonts w:hint="eastAsia" w:cs="Times New Roman"/>
          <w:lang w:val="en-US" w:eastAsia="zh-CN"/>
        </w:rPr>
        <w:t>4、</w:t>
      </w:r>
      <w:r>
        <w:rPr>
          <w:rFonts w:hint="eastAsia" w:cs="Times New Roman"/>
        </w:rPr>
        <w:t>附表</w:t>
      </w:r>
      <w:r>
        <w:rPr>
          <w:rFonts w:hint="eastAsia" w:cs="Times New Roman"/>
          <w:lang w:val="en-US" w:eastAsia="zh-CN"/>
        </w:rPr>
        <w:t>5分别</w:t>
      </w:r>
      <w:r>
        <w:rPr>
          <w:rFonts w:hint="eastAsia" w:cs="Times New Roman"/>
        </w:rPr>
        <w:t>汇报了</w:t>
      </w:r>
      <w:r>
        <w:rPr>
          <w:rFonts w:hint="eastAsia" w:cs="Times New Roman"/>
          <w:lang w:val="en-US" w:eastAsia="zh-CN"/>
        </w:rPr>
        <w:t>中介路径分析</w:t>
      </w:r>
      <w:r>
        <w:rPr>
          <w:rFonts w:hint="eastAsia" w:cs="Times New Roman"/>
        </w:rPr>
        <w:t>的样本回归结果。</w:t>
      </w:r>
    </w:p>
    <w:p w14:paraId="7E761B94"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3"/>
        <w:jc w:val="left"/>
        <w:textAlignment w:val="auto"/>
        <w:rPr>
          <w:rFonts w:hint="default" w:eastAsia="宋体"/>
          <w:lang w:val="en-US" w:eastAsia="zh-CN"/>
        </w:rPr>
      </w:pPr>
      <w:r>
        <w:rPr>
          <w:rFonts w:hint="eastAsia" w:cs="Times New Roman"/>
          <w:sz w:val="18"/>
          <w:szCs w:val="18"/>
        </w:rPr>
        <w:t>附表</w:t>
      </w:r>
      <w:r>
        <w:rPr>
          <w:rFonts w:hint="eastAsia" w:cs="Times New Roman"/>
          <w:sz w:val="18"/>
          <w:szCs w:val="18"/>
          <w:lang w:val="en-US" w:eastAsia="zh-CN"/>
        </w:rPr>
        <w:t>4</w:t>
      </w:r>
      <w:r>
        <w:rPr>
          <w:rFonts w:cs="Times New Roman"/>
          <w:sz w:val="18"/>
          <w:szCs w:val="18"/>
        </w:rPr>
        <w:ptab w:relativeTo="margin" w:alignment="center" w:leader="none"/>
      </w:r>
      <w:r>
        <w:rPr>
          <w:rFonts w:hint="eastAsia" w:cs="Times New Roman"/>
          <w:sz w:val="18"/>
          <w:szCs w:val="18"/>
          <w:lang w:val="en-US" w:eastAsia="zh-CN"/>
        </w:rPr>
        <w:t>中介路径分析</w:t>
      </w:r>
    </w:p>
    <w:tbl>
      <w:tblPr>
        <w:tblStyle w:val="3"/>
        <w:tblW w:w="4997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1"/>
        <w:gridCol w:w="1071"/>
        <w:gridCol w:w="1071"/>
        <w:gridCol w:w="1071"/>
        <w:gridCol w:w="1071"/>
        <w:gridCol w:w="1071"/>
        <w:gridCol w:w="1071"/>
      </w:tblGrid>
      <w:tr w14:paraId="6F49DD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vMerge w:val="restart"/>
            <w:tcBorders>
              <w:top w:val="single" w:color="auto" w:sz="6" w:space="0"/>
              <w:left w:val="nil"/>
              <w:right w:val="nil"/>
              <w:tl2br w:val="nil"/>
              <w:tr2bl w:val="nil"/>
            </w:tcBorders>
            <w:noWrap w:val="0"/>
            <w:vAlign w:val="top"/>
          </w:tcPr>
          <w:p w14:paraId="2F91BEB8">
            <w:pPr>
              <w:spacing w:beforeLines="0" w:afterLines="0"/>
              <w:jc w:val="left"/>
              <w:rPr>
                <w:rFonts w:hint="default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8B2D8B3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(1)</w:t>
            </w:r>
          </w:p>
        </w:tc>
        <w:tc>
          <w:tcPr>
            <w:tcW w:w="628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B7E06C7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(2)</w:t>
            </w:r>
          </w:p>
        </w:tc>
        <w:tc>
          <w:tcPr>
            <w:tcW w:w="628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B773DBA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(3)</w:t>
            </w:r>
          </w:p>
        </w:tc>
        <w:tc>
          <w:tcPr>
            <w:tcW w:w="628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4063478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(4)</w:t>
            </w:r>
          </w:p>
        </w:tc>
        <w:tc>
          <w:tcPr>
            <w:tcW w:w="628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83745BF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(5)</w:t>
            </w:r>
          </w:p>
        </w:tc>
        <w:tc>
          <w:tcPr>
            <w:tcW w:w="628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CC84568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(6)</w:t>
            </w:r>
          </w:p>
        </w:tc>
      </w:tr>
      <w:tr w14:paraId="2DB2E4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vMerge w:val="continue"/>
            <w:tcBorders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642563CE">
            <w:pPr>
              <w:spacing w:beforeLines="0" w:afterLines="0"/>
              <w:jc w:val="left"/>
              <w:rPr>
                <w:rFonts w:hint="default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7DF99C9B">
            <w:pPr>
              <w:spacing w:beforeLines="0" w:afterLines="0"/>
              <w:jc w:val="center"/>
              <w:rPr>
                <w:rFonts w:hint="default" w:eastAsia="宋体"/>
                <w:i/>
                <w:iCs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i/>
                <w:iCs/>
                <w:sz w:val="18"/>
                <w:szCs w:val="18"/>
                <w:lang w:val="en-US" w:eastAsia="zh-CN"/>
              </w:rPr>
              <w:t>Ineff</w:t>
            </w:r>
          </w:p>
        </w:tc>
        <w:tc>
          <w:tcPr>
            <w:tcW w:w="628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0E107805">
            <w:pPr>
              <w:spacing w:beforeLines="0" w:afterLines="0"/>
              <w:jc w:val="center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Valuation</w:t>
            </w:r>
          </w:p>
        </w:tc>
        <w:tc>
          <w:tcPr>
            <w:tcW w:w="628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585B931A">
            <w:pPr>
              <w:spacing w:beforeLines="0" w:afterLines="0"/>
              <w:jc w:val="center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Valuation</w:t>
            </w:r>
          </w:p>
        </w:tc>
        <w:tc>
          <w:tcPr>
            <w:tcW w:w="628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1ACA268C">
            <w:pPr>
              <w:spacing w:beforeLines="0" w:afterLines="0"/>
              <w:jc w:val="center"/>
              <w:rPr>
                <w:rFonts w:hint="default" w:eastAsia="宋体"/>
                <w:i/>
                <w:iCs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i/>
                <w:iCs/>
                <w:sz w:val="18"/>
                <w:szCs w:val="18"/>
                <w:lang w:val="en-US" w:eastAsia="zh-CN"/>
              </w:rPr>
              <w:t>TFP</w:t>
            </w:r>
          </w:p>
        </w:tc>
        <w:tc>
          <w:tcPr>
            <w:tcW w:w="628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0B1660B3">
            <w:pPr>
              <w:spacing w:beforeLines="0" w:afterLines="0"/>
              <w:jc w:val="center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Valuation</w:t>
            </w:r>
          </w:p>
        </w:tc>
        <w:tc>
          <w:tcPr>
            <w:tcW w:w="628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36B335D2">
            <w:pPr>
              <w:spacing w:beforeLines="0" w:afterLines="0"/>
              <w:jc w:val="center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Valuation</w:t>
            </w:r>
          </w:p>
        </w:tc>
      </w:tr>
      <w:tr w14:paraId="4262E4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3ED06FF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DA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E8E3EF7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-0.001**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FE70F94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95F23D9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0.044***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D8DBF77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0.021***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27D52EA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70E4841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0.044***</w:t>
            </w:r>
          </w:p>
        </w:tc>
      </w:tr>
      <w:tr w14:paraId="3432D8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23FAA06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F3645B7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(-2.025)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666E194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A594C57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(3.251)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0DBF263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(3.377)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B92B09C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9568294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(3.386)</w:t>
            </w:r>
          </w:p>
        </w:tc>
      </w:tr>
      <w:tr w14:paraId="1D329C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C5E35BD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Size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28996E1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0.000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544A17D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-0.681***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F0718A7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-0.687***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ED3984F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0.523***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1ADB689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-0.792***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37A3E13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-0.797***</w:t>
            </w:r>
          </w:p>
        </w:tc>
      </w:tr>
      <w:tr w14:paraId="048DF9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A28ED28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0F3A493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(0.355)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E2131D4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(-21.390)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50DC967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(-21.389)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FA6B959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(37.845)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B313B49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(-23.144)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1DF6F40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(-23.169)</w:t>
            </w:r>
          </w:p>
        </w:tc>
      </w:tr>
      <w:tr w14:paraId="3D390C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3CD83C6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Lev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2DAC9E9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0.002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2E71BCD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0.517***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F1F0AAB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0.522***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A24CADD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0.318***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D931E63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0.338***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E031642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0.341***</w:t>
            </w:r>
          </w:p>
        </w:tc>
      </w:tr>
      <w:tr w14:paraId="3A63BF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7EB730F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5129B75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(0.840)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7C398BB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(4.786)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E41DB8F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(4.836)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600E654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(6.464)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9BC91DD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(3.346)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DB68624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(3.384)</w:t>
            </w:r>
          </w:p>
        </w:tc>
      </w:tr>
      <w:tr w14:paraId="4EECD6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AFD1A44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Roe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57328A1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-0.006***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B113760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0.820***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E5EA65E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0.820***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FB82E08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0.715***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C36012C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0.608***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1A8C12E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0.609***</w:t>
            </w:r>
          </w:p>
        </w:tc>
      </w:tr>
      <w:tr w14:paraId="23C3C2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BF9E58C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77FC4F8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(-3.881)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9A61940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(11.828)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F19B54A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(11.842)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3EE7C08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(19.517)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3122B01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(9.830)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BFEA4E6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(9.847)</w:t>
            </w:r>
          </w:p>
        </w:tc>
      </w:tr>
      <w:tr w14:paraId="396AA9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6454612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Age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C3DBAA5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-0.004***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2FD9BA0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0.492***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ADB9C0C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0.492***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B031187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-0.017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F298D86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0.565***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5F41B35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0.563***</w:t>
            </w:r>
          </w:p>
        </w:tc>
      </w:tr>
      <w:tr w14:paraId="4A9A42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15F3CEE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D7FADD5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(-2.698)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E016556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(8.380)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93F82B3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(8.367)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82147E6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(-0.883)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61606A8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(12.748)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1C962AD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(12.701)</w:t>
            </w:r>
          </w:p>
        </w:tc>
      </w:tr>
      <w:tr w14:paraId="7A3101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E509DD7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Soe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FE2EBD5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-0.000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EFB0F26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-0.163***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919FC11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-0.159***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3E167E8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-0.036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BA494A6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-0.179***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011ACB7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-0.176***</w:t>
            </w:r>
          </w:p>
        </w:tc>
      </w:tr>
      <w:tr w14:paraId="2427B5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7958ECE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4112C49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(-0.062)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6AE1F57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(-2.914)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490B6BD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(-2.836)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2EF2CDC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(-1.362)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AD2E899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(-3.462)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F296BDF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(-3.381)</w:t>
            </w:r>
          </w:p>
        </w:tc>
      </w:tr>
      <w:tr w14:paraId="3FDB51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549F2DD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Turnover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F912C59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-0.000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E53CD0A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-0.021***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8B54AA5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-0.021***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4D18892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0.001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DE68836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-0.021***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E08DB68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-0.021***</w:t>
            </w:r>
          </w:p>
        </w:tc>
      </w:tr>
      <w:tr w14:paraId="347EC7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2EB1D99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F78C738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(-0.089)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7CD48D8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(-10.807)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53DB6A2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(-10.834)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05589FB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(1.466)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C3CC7BD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(-11.435)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C9A03A3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(-11.464)</w:t>
            </w:r>
          </w:p>
        </w:tc>
      </w:tr>
      <w:tr w14:paraId="0E3981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9278AD1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Top10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E46FB75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-0.006**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863ACA8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0.248*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EC75A10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0.247*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0DDB143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-0.021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00AEA9C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0.155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6BEA9DD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0.154</w:t>
            </w:r>
          </w:p>
        </w:tc>
      </w:tr>
      <w:tr w14:paraId="0F96D8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13F9EAA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5E54734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(-2.073)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CC4FD41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(1.908)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FA32BD1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(1.902)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A22E032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(-0.339)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D84F372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(1.240)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5C7D7B4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(1.231)</w:t>
            </w:r>
          </w:p>
        </w:tc>
      </w:tr>
      <w:tr w14:paraId="721E03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D733427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Mshare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95C5F22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0.002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728584D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-0.623***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60C2C1D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-0.634***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867DEBB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-0.090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F1ECA67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-0.489***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4F6BD42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-0.498***</w:t>
            </w:r>
          </w:p>
        </w:tc>
      </w:tr>
      <w:tr w14:paraId="235A6F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D7F013F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E5F03CE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(0.939)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66B4B95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(-4.574)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64DC9A2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(-4.656)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BE9A09B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(-1.540)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7E0BA0B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(-3.948)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B4E4403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(-4.017)</w:t>
            </w:r>
          </w:p>
        </w:tc>
      </w:tr>
      <w:tr w14:paraId="58D7CB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3F392A2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Dual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5E5E7AA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0.000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0A1F924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-0.057**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C5531C1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-0.057**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00F5A33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-0.017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D6ECD4A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-0.053**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822AB2E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-0.054**</w:t>
            </w:r>
          </w:p>
        </w:tc>
      </w:tr>
      <w:tr w14:paraId="4F924C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B1824E4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CDA7548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(0.044)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7956AAB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(-2.211)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6E6A16D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(-2.219)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D46C5C8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(-1.424)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577750C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(-2.263)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0B1BA1B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(-2.287)</w:t>
            </w:r>
          </w:p>
        </w:tc>
      </w:tr>
      <w:tr w14:paraId="45C1CD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F130B89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Media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FA2D842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-0.000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B571FC7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-0.059***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61420BF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-0.058***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CDF5C77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-0.031***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2D59CD1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-0.060***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947D5F3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-0.059***</w:t>
            </w:r>
          </w:p>
        </w:tc>
      </w:tr>
      <w:tr w14:paraId="2313CE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361A0BA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121E5C2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(-1.081)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51FD743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(-6.677)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3220A07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(-6.517)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743B934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(-6.494)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CBA420A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(-6.722)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F2525DC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(-6.575)</w:t>
            </w:r>
          </w:p>
        </w:tc>
      </w:tr>
      <w:tr w14:paraId="5679EF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E142AA4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Auditor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8A84440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-0.001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5594E1F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-0.003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0E86926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-0.003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59A48AB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0.009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BF6738B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-0.012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5B497DF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-0.012</w:t>
            </w:r>
          </w:p>
        </w:tc>
      </w:tr>
      <w:tr w14:paraId="3B2D0A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59A086A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678EAB9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(-1.035)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F8FC8CD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(-0.172)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C3FCF84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(-0.153)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BF49857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(0.988)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E2AC5EC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(-0.649)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A6F10AE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(-0.608)</w:t>
            </w:r>
          </w:p>
        </w:tc>
      </w:tr>
      <w:tr w14:paraId="529548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D8A421F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DCG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99CBAD2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0.001***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5C97020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0.040***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7F1C2DD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0.023**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4D4FA21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0.024***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5AEDF25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0.031***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97AF6B4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0.015</w:t>
            </w:r>
          </w:p>
        </w:tc>
      </w:tr>
      <w:tr w14:paraId="65A559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EB17FD1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D6086BE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(2.979)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B1D0E7E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(3.581)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652D580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(1.962)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2D53F2D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(4.356)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887FA36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(2.841)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8069863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(1.283)</w:t>
            </w:r>
          </w:p>
        </w:tc>
      </w:tr>
      <w:tr w14:paraId="7699FF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4FE2AB5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HHI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732A8B3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-0.001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693BEF7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-0.003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5A7F8CC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-0.001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1BEE55F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-0.164***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34A62AC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0.050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B5550A9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0.050</w:t>
            </w:r>
          </w:p>
        </w:tc>
      </w:tr>
      <w:tr w14:paraId="5BF10D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BE96AE6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E8927CC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(-0.443)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5B19AAB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(-0.034)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0EA41A7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(-0.007)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31CCD5A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(-2.942)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743F89F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(0.517)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101323F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(0.518)</w:t>
            </w:r>
          </w:p>
        </w:tc>
      </w:tr>
      <w:tr w14:paraId="322FBD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01DF0A7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Ineff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2134FA4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4A1407B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-0.844***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C704E4F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-0.835***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7C148C3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17C72D7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4FA1927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</w:tr>
      <w:tr w14:paraId="7F7A0B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06D371D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A7143E4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8B56AC7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(-5.529)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15BD694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(-5.468)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FC54E82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B475AAA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BAD92FB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</w:tr>
      <w:tr w14:paraId="2E1C59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489A473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TFP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9679B7F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6B0553E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5510DE9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8528294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3F1073E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0.162***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3628930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0.160***</w:t>
            </w:r>
          </w:p>
        </w:tc>
      </w:tr>
      <w:tr w14:paraId="53D218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7F18C4A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AA48032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F3220E5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9A9BA82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E857B5E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17DEE9F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(6.080)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3373072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(6.004)</w:t>
            </w:r>
          </w:p>
        </w:tc>
      </w:tr>
      <w:tr w14:paraId="1D5CF7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25DA86C">
            <w:pPr>
              <w:spacing w:beforeLines="0" w:afterLines="0"/>
              <w:jc w:val="left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Constant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7D133DA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0.023**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A7E29D0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15.959***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9787159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15.984***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A4E588B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-3.486***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C0A491B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17.069***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369148F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17.089***</w:t>
            </w:r>
          </w:p>
        </w:tc>
      </w:tr>
      <w:tr w14:paraId="2C1BDC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E0EFD02">
            <w:pPr>
              <w:spacing w:beforeLines="0" w:afterLines="0"/>
              <w:jc w:val="left"/>
              <w:rPr>
                <w:rFonts w:hint="default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84BCAB5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(2.116)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1C5013E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(23.859)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2B63F51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(23.857)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FAA6245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(-11.606)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7862726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(25.997)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DE89A72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(26.008)</w:t>
            </w:r>
          </w:p>
        </w:tc>
      </w:tr>
      <w:tr w14:paraId="6505F4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8BEB050">
            <w:pPr>
              <w:spacing w:beforeLines="0" w:afterLines="0"/>
              <w:jc w:val="left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Observations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6D3BC2A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28,703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8E8B34F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28,703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40FF351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28,703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B9464DC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31,486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3A129FF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31,486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15D1E10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31,486</w:t>
            </w:r>
          </w:p>
        </w:tc>
      </w:tr>
      <w:tr w14:paraId="118B86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2E77A51">
            <w:pPr>
              <w:spacing w:beforeLines="0" w:afterLines="0"/>
              <w:jc w:val="left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Adjusted R-squared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01D0C46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0.030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172B8B1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0.626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A6CB93C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0.626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305F3A0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0.901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D273F61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0.611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1F03DEA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0.611</w:t>
            </w:r>
          </w:p>
        </w:tc>
      </w:tr>
      <w:tr w14:paraId="1D387F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75658BF">
            <w:pPr>
              <w:spacing w:beforeLines="0" w:afterLines="0"/>
              <w:jc w:val="left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firm FE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04B4121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YES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E725685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YES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39C482D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YES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94030C1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YES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DC4B294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YES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701BEE4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YES</w:t>
            </w:r>
          </w:p>
        </w:tc>
      </w:tr>
      <w:tr w14:paraId="642794C2">
        <w:tblPrEx>
          <w:tblBorders>
            <w:top w:val="none" w:color="auto" w:sz="0" w:space="0"/>
            <w:left w:val="none" w:color="auto" w:sz="0" w:space="0"/>
            <w:bottom w:val="single" w:color="auto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76956770">
            <w:pPr>
              <w:spacing w:beforeLines="0" w:afterLines="0"/>
              <w:jc w:val="left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year FE</w:t>
            </w:r>
          </w:p>
        </w:tc>
        <w:tc>
          <w:tcPr>
            <w:tcW w:w="628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6B90923A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YES</w:t>
            </w:r>
          </w:p>
        </w:tc>
        <w:tc>
          <w:tcPr>
            <w:tcW w:w="628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6AE0834A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YES</w:t>
            </w:r>
          </w:p>
        </w:tc>
        <w:tc>
          <w:tcPr>
            <w:tcW w:w="628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095816F1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YES</w:t>
            </w:r>
          </w:p>
        </w:tc>
        <w:tc>
          <w:tcPr>
            <w:tcW w:w="628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4EABD413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YES</w:t>
            </w:r>
          </w:p>
        </w:tc>
        <w:tc>
          <w:tcPr>
            <w:tcW w:w="628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696787A0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YES</w:t>
            </w:r>
          </w:p>
        </w:tc>
        <w:tc>
          <w:tcPr>
            <w:tcW w:w="628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30601130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YES</w:t>
            </w:r>
          </w:p>
        </w:tc>
      </w:tr>
    </w:tbl>
    <w:p w14:paraId="32036346">
      <w:pPr>
        <w:ind w:left="0" w:leftChars="0" w:firstLine="0" w:firstLineChars="0"/>
      </w:pPr>
    </w:p>
    <w:p w14:paraId="76CA2650"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3"/>
        <w:jc w:val="left"/>
        <w:textAlignment w:val="auto"/>
        <w:rPr>
          <w:rFonts w:hint="default" w:eastAsia="宋体"/>
          <w:lang w:val="en-US" w:eastAsia="zh-CN"/>
        </w:rPr>
      </w:pPr>
      <w:r>
        <w:rPr>
          <w:rFonts w:hint="eastAsia" w:cs="Times New Roman"/>
          <w:sz w:val="18"/>
          <w:szCs w:val="18"/>
        </w:rPr>
        <w:t>附表</w:t>
      </w:r>
      <w:r>
        <w:rPr>
          <w:rFonts w:hint="eastAsia" w:cs="Times New Roman"/>
          <w:sz w:val="18"/>
          <w:szCs w:val="18"/>
          <w:lang w:val="en-US" w:eastAsia="zh-CN"/>
        </w:rPr>
        <w:t>5</w:t>
      </w:r>
      <w:r>
        <w:rPr>
          <w:rFonts w:cs="Times New Roman"/>
          <w:sz w:val="18"/>
          <w:szCs w:val="18"/>
        </w:rPr>
        <w:t xml:space="preserve"> </w:t>
      </w:r>
      <w:r>
        <w:rPr>
          <w:rFonts w:cs="Times New Roman"/>
          <w:sz w:val="18"/>
          <w:szCs w:val="18"/>
        </w:rPr>
        <w:ptab w:relativeTo="margin" w:alignment="center" w:leader="none"/>
      </w:r>
      <w:r>
        <w:rPr>
          <w:rFonts w:hint="eastAsia" w:cs="Times New Roman"/>
          <w:sz w:val="18"/>
          <w:szCs w:val="18"/>
          <w:lang w:val="en-US" w:eastAsia="zh-CN"/>
        </w:rPr>
        <w:t>中介路径分析</w:t>
      </w:r>
    </w:p>
    <w:tbl>
      <w:tblPr>
        <w:tblStyle w:val="3"/>
        <w:tblW w:w="4997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1"/>
        <w:gridCol w:w="1071"/>
        <w:gridCol w:w="1071"/>
        <w:gridCol w:w="1071"/>
        <w:gridCol w:w="1071"/>
        <w:gridCol w:w="1071"/>
        <w:gridCol w:w="1071"/>
      </w:tblGrid>
      <w:tr w14:paraId="45FC93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vMerge w:val="restart"/>
            <w:tcBorders>
              <w:top w:val="single" w:color="auto" w:sz="6" w:space="0"/>
              <w:left w:val="nil"/>
              <w:right w:val="nil"/>
              <w:tl2br w:val="nil"/>
              <w:tr2bl w:val="nil"/>
            </w:tcBorders>
            <w:noWrap w:val="0"/>
            <w:vAlign w:val="top"/>
          </w:tcPr>
          <w:p w14:paraId="4FC3C98A">
            <w:pPr>
              <w:spacing w:beforeLines="0" w:afterLines="0"/>
              <w:jc w:val="left"/>
              <w:rPr>
                <w:rFonts w:hint="default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9FBA4D0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(1)</w:t>
            </w:r>
          </w:p>
        </w:tc>
        <w:tc>
          <w:tcPr>
            <w:tcW w:w="628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1B43C9B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(2)</w:t>
            </w:r>
          </w:p>
        </w:tc>
        <w:tc>
          <w:tcPr>
            <w:tcW w:w="628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4C626ED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(3)</w:t>
            </w:r>
          </w:p>
        </w:tc>
        <w:tc>
          <w:tcPr>
            <w:tcW w:w="628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DBFCC87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(4)</w:t>
            </w:r>
          </w:p>
        </w:tc>
        <w:tc>
          <w:tcPr>
            <w:tcW w:w="628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82DBC3E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(5)</w:t>
            </w:r>
          </w:p>
        </w:tc>
        <w:tc>
          <w:tcPr>
            <w:tcW w:w="628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17FDFC7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(6)</w:t>
            </w:r>
          </w:p>
        </w:tc>
      </w:tr>
      <w:tr w14:paraId="1B5250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vMerge w:val="continue"/>
            <w:tcBorders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6632C223">
            <w:pPr>
              <w:spacing w:beforeLines="0" w:afterLines="0"/>
              <w:jc w:val="left"/>
              <w:rPr>
                <w:rFonts w:hint="default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320C7308">
            <w:pPr>
              <w:spacing w:beforeLines="0" w:afterLines="0"/>
              <w:jc w:val="center"/>
              <w:rPr>
                <w:rFonts w:hint="default" w:eastAsia="宋体"/>
                <w:i/>
                <w:iCs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i/>
                <w:iCs/>
                <w:sz w:val="18"/>
                <w:szCs w:val="18"/>
                <w:lang w:val="en-US" w:eastAsia="zh-CN"/>
              </w:rPr>
              <w:t>Synch</w:t>
            </w:r>
          </w:p>
        </w:tc>
        <w:tc>
          <w:tcPr>
            <w:tcW w:w="628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0BF91AD8">
            <w:pPr>
              <w:spacing w:beforeLines="0" w:afterLines="0"/>
              <w:jc w:val="center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Valuation</w:t>
            </w:r>
          </w:p>
        </w:tc>
        <w:tc>
          <w:tcPr>
            <w:tcW w:w="628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4C312DAC">
            <w:pPr>
              <w:spacing w:beforeLines="0" w:afterLines="0"/>
              <w:jc w:val="center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Valuation</w:t>
            </w:r>
          </w:p>
        </w:tc>
        <w:tc>
          <w:tcPr>
            <w:tcW w:w="628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2D4DCF8F">
            <w:pPr>
              <w:spacing w:beforeLines="0" w:afterLines="0"/>
              <w:jc w:val="center"/>
              <w:rPr>
                <w:rFonts w:hint="default" w:eastAsia="宋体"/>
                <w:i/>
                <w:iCs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i/>
                <w:iCs/>
                <w:sz w:val="18"/>
                <w:szCs w:val="18"/>
                <w:lang w:val="en-US" w:eastAsia="zh-CN"/>
              </w:rPr>
              <w:t>Delay</w:t>
            </w:r>
          </w:p>
        </w:tc>
        <w:tc>
          <w:tcPr>
            <w:tcW w:w="628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53181864">
            <w:pPr>
              <w:spacing w:beforeLines="0" w:afterLines="0"/>
              <w:jc w:val="center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Valuation</w:t>
            </w:r>
          </w:p>
        </w:tc>
        <w:tc>
          <w:tcPr>
            <w:tcW w:w="628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1801D4BB">
            <w:pPr>
              <w:spacing w:beforeLines="0" w:afterLines="0"/>
              <w:jc w:val="center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Valuation</w:t>
            </w:r>
          </w:p>
        </w:tc>
      </w:tr>
      <w:tr w14:paraId="2CDD3C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C234DF8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DA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CA255B2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-0.023*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35C622A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CAB56F1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0.042***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8AB24A9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-0.003*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A2BC19C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734E028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0.046***</w:t>
            </w:r>
          </w:p>
        </w:tc>
      </w:tr>
      <w:tr w14:paraId="653965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5F72389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B961382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(-1.961)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8DE9D3A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FAF5529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(3.248)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9B4D422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(-1.858)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64F89F0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C67271D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(3.510)</w:t>
            </w:r>
          </w:p>
        </w:tc>
      </w:tr>
      <w:tr w14:paraId="73C69D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7B46ECB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Size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4A4C2D3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0.295***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6BF8663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-0.663***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7D5FC16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-0.668***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5C509C9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0.017***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3ED88EF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-0.669***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BEBE7C6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-0.675***</w:t>
            </w:r>
          </w:p>
        </w:tc>
      </w:tr>
      <w:tr w14:paraId="64A97D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13F1FA6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9F3ADEA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(18.015)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4853988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(-22.097)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7CEF1F6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(-22.118)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6BF51DD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(9.367)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67275DF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(-22.469)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9FFC2D6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(-22.470)</w:t>
            </w:r>
          </w:p>
        </w:tc>
      </w:tr>
      <w:tr w14:paraId="7ABADF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A2B1F1E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Lev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9B69A02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-0.559***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13FBCFD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0.309***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1BEA239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0.313***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62724A0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-0.052***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DDF632C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0.428***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6FE9A8E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0.433***</w:t>
            </w:r>
          </w:p>
        </w:tc>
      </w:tr>
      <w:tr w14:paraId="31C68F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054E71C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68B30EA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(-8.837)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A5BBC9F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(3.168)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D1DCE88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(3.214)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3E09AE7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(-7.611)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465867E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(4.331)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0EFCA2E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(4.384)</w:t>
            </w:r>
          </w:p>
        </w:tc>
      </w:tr>
      <w:tr w14:paraId="572F51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3CF1B01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Roe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76F0BAB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-0.306***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1C9C51E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0.715***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E966173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0.715***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2A3A7AB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-0.007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5A495D4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0.830***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E038106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0.830***</w:t>
            </w:r>
          </w:p>
        </w:tc>
      </w:tr>
      <w:tr w14:paraId="1C19AA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7DCDC3F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BB5F8BB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(-5.443)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2420EDA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(10.938)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35EA4C9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(10.934)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C5C1DDC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(-1.237)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59E26FB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(12.179)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E4A4BB6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(12.189)</w:t>
            </w:r>
          </w:p>
        </w:tc>
      </w:tr>
      <w:tr w14:paraId="0A816C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6ECA7CE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Age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666E854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-0.359***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C41F920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0.496***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FEB3895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0.494***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77FB32C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-0.023***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6687BA4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0.508***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DAA4246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0.506***</w:t>
            </w:r>
          </w:p>
        </w:tc>
      </w:tr>
      <w:tr w14:paraId="4DE71A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A073E7E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2086372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(-10.451)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BB976B0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(11.465)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FE9C343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(11.409)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EF34A86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(-5.567)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1286446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(11.733)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5F82189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(11.676)</w:t>
            </w:r>
          </w:p>
        </w:tc>
      </w:tr>
      <w:tr w14:paraId="0E5DAE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855BDAA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Soe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90D4E1F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0.094**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B2916CD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-0.178***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BA68757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-0.175***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6E2895D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0.009*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F31FCA1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-0.154***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C9DFE2E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-0.150***</w:t>
            </w:r>
          </w:p>
        </w:tc>
      </w:tr>
      <w:tr w14:paraId="2388E2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EA6C893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256B070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(2.145)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169D499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(-3.489)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C602002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(-3.416)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12B4B7B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(1.855)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41C6DEB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(-2.909)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45FACA7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(-2.817)</w:t>
            </w:r>
          </w:p>
        </w:tc>
      </w:tr>
      <w:tr w14:paraId="56C196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434ADB2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Turnover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2AF469E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-0.044***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62B1049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-0.024***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A5349A3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-0.025***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FA4A3D7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-0.002***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5FF7920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-0.022***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541F2D9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-0.022***</w:t>
            </w:r>
          </w:p>
        </w:tc>
      </w:tr>
      <w:tr w14:paraId="20625A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C98DD01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FCC3C11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(-24.199)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56CA704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(-13.415)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27FFE82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(-13.453)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F58CAF9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(-15.002)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DE661FE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(-12.328)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7480828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(-12.362)</w:t>
            </w:r>
          </w:p>
        </w:tc>
      </w:tr>
      <w:tr w14:paraId="4A7AC5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196D704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Top10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3E6C5C0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-1.730***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A99FF2D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-0.051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A6A6D5E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-0.052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0487F7C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-0.140***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AE6BA96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0.081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FAC2712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0.080</w:t>
            </w:r>
          </w:p>
        </w:tc>
      </w:tr>
      <w:tr w14:paraId="3C253C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3A50D9B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9A95414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(-18.330)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5FD08F8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(-0.421)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3FCAD49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(-0.427)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5394ECA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(-10.782)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409EB35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(0.641)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6D29273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(0.640)</w:t>
            </w:r>
          </w:p>
        </w:tc>
      </w:tr>
      <w:tr w14:paraId="4692DB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A5296D3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Mshare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9E80F58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0.247**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94582CF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-0.504***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8C326C1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-0.511***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24D20F7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-0.004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2283E68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-0.529***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1A13C67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-0.538***</w:t>
            </w:r>
          </w:p>
        </w:tc>
      </w:tr>
      <w:tr w14:paraId="6CCAC0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F162BC7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A224593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(2.397)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BFACE40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(-4.046)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DDCB982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(-4.109)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9ABEDB6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(-0.394)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589308D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(-4.279)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8352E56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(-4.353)</w:t>
            </w:r>
          </w:p>
        </w:tc>
      </w:tr>
      <w:tr w14:paraId="027D32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D5DF556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Dual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8FA99AF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0.006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31BAC85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-0.048**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7835018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-0.048**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AB0FE6C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0.004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BECD355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-0.043*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053EF87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-0.044*</w:t>
            </w:r>
          </w:p>
        </w:tc>
      </w:tr>
      <w:tr w14:paraId="3065BC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3D7867F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453C255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(0.285)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3972D27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(-2.066)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C2DEF57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(-2.088)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822F9DD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(1.618)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C4E64F0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(-1.803)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248FE2C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(-1.822)</w:t>
            </w:r>
          </w:p>
        </w:tc>
      </w:tr>
      <w:tr w14:paraId="2E593D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F57CC09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Media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B3BBE56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0.016*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BA73738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-0.063***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8C043F7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-0.062***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CBF17F5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-0.001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45CC4E4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-0.060***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F93EB92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-0.059***</w:t>
            </w:r>
          </w:p>
        </w:tc>
      </w:tr>
      <w:tr w14:paraId="07B229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1ED331C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D020FDD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(1.703)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2D11857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(-6.904)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56251ED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(-6.760)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95AEAB2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(-0.972)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B8292E4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(-7.142)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8D3B903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(-6.971)</w:t>
            </w:r>
          </w:p>
        </w:tc>
      </w:tr>
      <w:tr w14:paraId="5D7E2C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42E1A63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Auditor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A8002E6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-0.010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B21D394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-0.011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7010594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-0.011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22A57D2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-0.003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9A33832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-0.004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73389BE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-0.003</w:t>
            </w:r>
          </w:p>
        </w:tc>
      </w:tr>
      <w:tr w14:paraId="2F88C8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9BDF568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C7E22EC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(-0.594)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F86D260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(-0.595)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09655E5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(-0.564)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8A07FEF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(-1.298)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2414048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(-0.214)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8A971F9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(-0.182)</w:t>
            </w:r>
          </w:p>
        </w:tc>
      </w:tr>
      <w:tr w14:paraId="7B81AF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B18738E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DCG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8BD1043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0.008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7CD4C57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0.040***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21A4C46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0.024**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6602FA0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0.002*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35E2848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0.042***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464F5C9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0.024**</w:t>
            </w:r>
          </w:p>
        </w:tc>
      </w:tr>
      <w:tr w14:paraId="5DB937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EB52695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0DE1318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(0.769)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3532316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(3.676)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44563D7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(2.153)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56BB227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(1.744)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D31B175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(3.776)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99126E2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(2.091)</w:t>
            </w:r>
          </w:p>
        </w:tc>
      </w:tr>
      <w:tr w14:paraId="703FAD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8470E01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HHI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7B263BE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0.063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ED88CAB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0.026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AEF0B6A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0.027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C6B1C0A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0.026***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454C5A6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0.019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2731142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0.021</w:t>
            </w:r>
          </w:p>
        </w:tc>
      </w:tr>
      <w:tr w14:paraId="302D57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89E9C40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713E8A4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(0.887)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1407D2A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(0.273)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BD1C8E0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(0.283)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BAB9D81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(2.743)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6E7EE36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(0.206)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7D51F85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(0.222)</w:t>
            </w:r>
          </w:p>
        </w:tc>
      </w:tr>
      <w:tr w14:paraId="6476DB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C6AE0AF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Synch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3ED9F38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D93E320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-0.101***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89FE589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-0.101***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851E338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E786BEB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CCAC991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</w:tr>
      <w:tr w14:paraId="580748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E154869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013DC01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94DE84E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(-16.820)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C2AD623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(-16.783)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700E804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E653FD6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A34BBD9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</w:tr>
      <w:tr w14:paraId="659F6F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67F81B8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Delay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4191F98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F2C57CC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6D08746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93B8F6A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E032EA9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-0.438***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C243DC4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-0.437***</w:t>
            </w:r>
          </w:p>
        </w:tc>
      </w:tr>
      <w:tr w14:paraId="3596C6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846A1FF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8FFC7B7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91446E8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71A2E5A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A7F0255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7AFABC4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(-5.734)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D7A487E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(-5.721)</w:t>
            </w:r>
          </w:p>
        </w:tc>
      </w:tr>
      <w:tr w14:paraId="54B050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D4B5EDC">
            <w:pPr>
              <w:spacing w:beforeLines="0" w:afterLines="0"/>
              <w:jc w:val="left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Constant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21A1513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-5.423***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EE07D32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15.703***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FF89A96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15.728***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08E6D6E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0.003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E49E8A4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15.862***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5EFEADA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15.894***</w:t>
            </w:r>
          </w:p>
        </w:tc>
      </w:tr>
      <w:tr w14:paraId="32287C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B2A04BD">
            <w:pPr>
              <w:spacing w:beforeLines="0" w:afterLines="0"/>
              <w:jc w:val="left"/>
              <w:rPr>
                <w:rFonts w:hint="default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CFE7B9B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(-15.537)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7B94FDA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(24.728)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D7F505D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(24.747)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9F656CC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(0.087)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6C2F76F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(24.982)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E932DBB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(24.981)</w:t>
            </w:r>
          </w:p>
        </w:tc>
      </w:tr>
      <w:tr w14:paraId="7E83AF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414B630">
            <w:pPr>
              <w:spacing w:beforeLines="0" w:afterLines="0"/>
              <w:jc w:val="left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Observations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7DE342B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31,533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7A398E2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31,533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1D8DEA6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31,533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0E54987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31,411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808C5FD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31,411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32589C8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31,411</w:t>
            </w:r>
          </w:p>
        </w:tc>
      </w:tr>
      <w:tr w14:paraId="717894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8245C09">
            <w:pPr>
              <w:spacing w:beforeLines="0" w:afterLines="0"/>
              <w:jc w:val="left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Adjusted R-squared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C7D7F07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0.517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126F6F3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0.615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2A234E0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0.615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2806D13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0.173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C56201F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0.614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A40F6EC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0.614</w:t>
            </w:r>
          </w:p>
        </w:tc>
      </w:tr>
      <w:tr w14:paraId="098FE3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EB2181D">
            <w:pPr>
              <w:spacing w:beforeLines="0" w:afterLines="0"/>
              <w:jc w:val="left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firm FE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8489732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YES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32F6DAF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YES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F629717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YES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011D29D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YES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A657A36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YES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5440C47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YES</w:t>
            </w:r>
          </w:p>
        </w:tc>
      </w:tr>
      <w:tr w14:paraId="0F156141">
        <w:tblPrEx>
          <w:tblBorders>
            <w:top w:val="none" w:color="auto" w:sz="0" w:space="0"/>
            <w:left w:val="none" w:color="auto" w:sz="0" w:space="0"/>
            <w:bottom w:val="single" w:color="auto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3D89AEDC">
            <w:pPr>
              <w:spacing w:beforeLines="0" w:afterLines="0"/>
              <w:jc w:val="left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year FE</w:t>
            </w:r>
          </w:p>
        </w:tc>
        <w:tc>
          <w:tcPr>
            <w:tcW w:w="628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7BD6D994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YES</w:t>
            </w:r>
          </w:p>
        </w:tc>
        <w:tc>
          <w:tcPr>
            <w:tcW w:w="628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2E79A234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YES</w:t>
            </w:r>
          </w:p>
        </w:tc>
        <w:tc>
          <w:tcPr>
            <w:tcW w:w="628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399F9F36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YES</w:t>
            </w:r>
          </w:p>
        </w:tc>
        <w:tc>
          <w:tcPr>
            <w:tcW w:w="628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503756A0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YES</w:t>
            </w:r>
          </w:p>
        </w:tc>
        <w:tc>
          <w:tcPr>
            <w:tcW w:w="628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61065B86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YES</w:t>
            </w:r>
          </w:p>
        </w:tc>
        <w:tc>
          <w:tcPr>
            <w:tcW w:w="628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249571C1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YES</w:t>
            </w:r>
          </w:p>
        </w:tc>
      </w:tr>
    </w:tbl>
    <w:p w14:paraId="6505FA3C">
      <w:pPr>
        <w:ind w:left="0" w:leftChars="0" w:firstLine="0" w:firstLineChars="0"/>
      </w:pPr>
    </w:p>
    <w:p w14:paraId="730030FA">
      <w:pPr>
        <w:pStyle w:val="2"/>
        <w:ind w:firstLine="0" w:firstLineChars="0"/>
        <w:jc w:val="center"/>
        <w:rPr>
          <w:rFonts w:hint="default"/>
          <w:lang w:val="en-US" w:eastAsia="zh-CN"/>
        </w:rPr>
      </w:pPr>
      <w:r>
        <w:rPr>
          <w:rFonts w:hint="eastAsia"/>
        </w:rPr>
        <w:t>附录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拓展性分析</w:t>
      </w:r>
    </w:p>
    <w:p w14:paraId="252FBEB8">
      <w:pPr>
        <w:spacing w:line="240" w:lineRule="auto"/>
        <w:ind w:firstLine="420"/>
        <w:rPr>
          <w:rFonts w:hint="eastAsia" w:cs="Times New Roman"/>
        </w:rPr>
      </w:pPr>
      <w:r>
        <w:rPr>
          <w:rFonts w:hint="eastAsia" w:cs="Times New Roman"/>
        </w:rPr>
        <w:t>附表</w:t>
      </w:r>
      <w:r>
        <w:rPr>
          <w:rFonts w:hint="eastAsia" w:cs="Times New Roman"/>
          <w:lang w:val="en-US" w:eastAsia="zh-CN"/>
        </w:rPr>
        <w:t>6</w:t>
      </w:r>
      <w:r>
        <w:rPr>
          <w:rFonts w:hint="eastAsia" w:cs="Times New Roman"/>
        </w:rPr>
        <w:t>汇报了</w:t>
      </w:r>
      <w:r>
        <w:rPr>
          <w:rFonts w:hint="eastAsia" w:cs="Times New Roman"/>
          <w:lang w:val="en-US" w:eastAsia="zh-CN"/>
        </w:rPr>
        <w:t>分组检验</w:t>
      </w:r>
      <w:r>
        <w:rPr>
          <w:rFonts w:hint="eastAsia" w:cs="Times New Roman"/>
        </w:rPr>
        <w:t>的样本回归结果。</w:t>
      </w:r>
    </w:p>
    <w:p w14:paraId="5C2FC4C6"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3"/>
        <w:jc w:val="left"/>
        <w:textAlignment w:val="auto"/>
        <w:rPr>
          <w:rFonts w:hint="eastAsia" w:cs="Times New Roman"/>
        </w:rPr>
      </w:pPr>
      <w:r>
        <w:rPr>
          <w:rFonts w:hint="eastAsia" w:cs="Times New Roman"/>
          <w:sz w:val="18"/>
          <w:szCs w:val="18"/>
        </w:rPr>
        <w:t>附表</w:t>
      </w:r>
      <w:r>
        <w:rPr>
          <w:rFonts w:hint="eastAsia" w:cs="Times New Roman"/>
          <w:sz w:val="18"/>
          <w:szCs w:val="18"/>
          <w:lang w:val="en-US" w:eastAsia="zh-CN"/>
        </w:rPr>
        <w:t>6</w:t>
      </w:r>
      <w:r>
        <w:rPr>
          <w:rFonts w:cs="Times New Roman"/>
          <w:sz w:val="18"/>
          <w:szCs w:val="18"/>
        </w:rPr>
        <w:t xml:space="preserve"> </w:t>
      </w:r>
      <w:r>
        <w:rPr>
          <w:rFonts w:cs="Times New Roman"/>
          <w:sz w:val="18"/>
          <w:szCs w:val="18"/>
        </w:rPr>
        <w:ptab w:relativeTo="margin" w:alignment="center" w:leader="none"/>
      </w:r>
      <w:r>
        <w:rPr>
          <w:rFonts w:hint="eastAsia" w:cs="Times New Roman"/>
          <w:sz w:val="18"/>
          <w:szCs w:val="18"/>
          <w:lang w:val="en-US" w:eastAsia="zh-CN"/>
        </w:rPr>
        <w:t>分组检验</w:t>
      </w:r>
    </w:p>
    <w:tbl>
      <w:tblPr>
        <w:tblStyle w:val="3"/>
        <w:tblW w:w="4997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1"/>
        <w:gridCol w:w="1071"/>
        <w:gridCol w:w="1071"/>
        <w:gridCol w:w="1071"/>
        <w:gridCol w:w="1071"/>
        <w:gridCol w:w="1071"/>
        <w:gridCol w:w="1071"/>
      </w:tblGrid>
      <w:tr w14:paraId="6A1243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vMerge w:val="restart"/>
            <w:tcBorders>
              <w:top w:val="single" w:color="auto" w:sz="6" w:space="0"/>
              <w:left w:val="nil"/>
              <w:right w:val="nil"/>
              <w:tl2br w:val="nil"/>
              <w:tr2bl w:val="nil"/>
            </w:tcBorders>
            <w:noWrap w:val="0"/>
            <w:vAlign w:val="top"/>
          </w:tcPr>
          <w:p w14:paraId="42B162E8">
            <w:pPr>
              <w:spacing w:beforeLines="0" w:afterLines="0"/>
              <w:jc w:val="left"/>
              <w:rPr>
                <w:rFonts w:hint="default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3216DD4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(1)</w:t>
            </w:r>
          </w:p>
        </w:tc>
        <w:tc>
          <w:tcPr>
            <w:tcW w:w="628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51864FF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(2)</w:t>
            </w:r>
          </w:p>
        </w:tc>
        <w:tc>
          <w:tcPr>
            <w:tcW w:w="628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AC50791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(3)</w:t>
            </w:r>
          </w:p>
        </w:tc>
        <w:tc>
          <w:tcPr>
            <w:tcW w:w="628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5337429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(4)</w:t>
            </w:r>
          </w:p>
        </w:tc>
        <w:tc>
          <w:tcPr>
            <w:tcW w:w="628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E9E93A5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(5)</w:t>
            </w:r>
          </w:p>
        </w:tc>
        <w:tc>
          <w:tcPr>
            <w:tcW w:w="628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86FF335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(6)</w:t>
            </w:r>
          </w:p>
        </w:tc>
      </w:tr>
      <w:tr w14:paraId="2DB60B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vMerge w:val="continue"/>
            <w:tcBorders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1410D61B">
            <w:pPr>
              <w:spacing w:beforeLines="0" w:afterLines="0"/>
              <w:jc w:val="left"/>
              <w:rPr>
                <w:rFonts w:hint="default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09E2BDE3">
            <w:pPr>
              <w:spacing w:beforeLines="0" w:afterLines="0"/>
              <w:jc w:val="center"/>
              <w:rPr>
                <w:rFonts w:hint="default" w:eastAsia="宋体"/>
                <w:i/>
                <w:iCs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i/>
                <w:iCs/>
                <w:sz w:val="18"/>
                <w:szCs w:val="18"/>
                <w:lang w:val="en-US" w:eastAsia="zh-CN"/>
              </w:rPr>
              <w:t>MV</w:t>
            </w:r>
          </w:p>
        </w:tc>
        <w:tc>
          <w:tcPr>
            <w:tcW w:w="628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3EFD2753">
            <w:pPr>
              <w:spacing w:beforeLines="0" w:afterLines="0"/>
              <w:jc w:val="center"/>
              <w:rPr>
                <w:rFonts w:hint="default" w:eastAsia="宋体"/>
                <w:i/>
                <w:iCs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i/>
                <w:iCs/>
                <w:sz w:val="18"/>
                <w:szCs w:val="18"/>
                <w:lang w:val="en-US" w:eastAsia="zh-CN"/>
              </w:rPr>
              <w:t>VB</w:t>
            </w:r>
          </w:p>
        </w:tc>
        <w:tc>
          <w:tcPr>
            <w:tcW w:w="628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1E7B1592">
            <w:pPr>
              <w:spacing w:beforeLines="0" w:afterLines="0"/>
              <w:jc w:val="center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Valuation</w:t>
            </w:r>
          </w:p>
        </w:tc>
        <w:tc>
          <w:tcPr>
            <w:tcW w:w="628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01F9CFB8">
            <w:pPr>
              <w:spacing w:beforeLines="0" w:afterLines="0"/>
              <w:jc w:val="center"/>
              <w:rPr>
                <w:rFonts w:hint="default" w:eastAsia="宋体"/>
                <w:i/>
                <w:iCs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i/>
                <w:iCs/>
                <w:sz w:val="18"/>
                <w:szCs w:val="18"/>
                <w:lang w:val="en-US" w:eastAsia="zh-CN"/>
              </w:rPr>
              <w:t>MV</w:t>
            </w:r>
          </w:p>
        </w:tc>
        <w:tc>
          <w:tcPr>
            <w:tcW w:w="628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69D99336">
            <w:pPr>
              <w:spacing w:beforeLines="0" w:afterLines="0"/>
              <w:jc w:val="center"/>
              <w:rPr>
                <w:rFonts w:hint="default" w:eastAsia="宋体"/>
                <w:i/>
                <w:iCs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i/>
                <w:iCs/>
                <w:sz w:val="18"/>
                <w:szCs w:val="18"/>
                <w:lang w:val="en-US" w:eastAsia="zh-CN"/>
              </w:rPr>
              <w:t>VB</w:t>
            </w:r>
          </w:p>
        </w:tc>
        <w:tc>
          <w:tcPr>
            <w:tcW w:w="628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5B026DA7">
            <w:pPr>
              <w:spacing w:beforeLines="0" w:afterLines="0"/>
              <w:jc w:val="center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Valuation</w:t>
            </w:r>
          </w:p>
        </w:tc>
      </w:tr>
      <w:tr w14:paraId="3EE7F1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0E40821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DA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73D7CD0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0.006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06A6E03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0.007**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A1C1167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0.043*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251ADE0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0.006***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F816621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0.007***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A7116B8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0.015***</w:t>
            </w:r>
          </w:p>
        </w:tc>
      </w:tr>
      <w:tr w14:paraId="5C91A4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E14D658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33D5103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(1.290)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D6C4C8E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(2.478)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F3DB1E3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(1.780)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9B1D5A5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(2.665)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2D383FF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(3.324)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8697AFC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(3.322)</w:t>
            </w:r>
          </w:p>
        </w:tc>
      </w:tr>
      <w:tr w14:paraId="180C37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862E647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Size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960EFC7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-0.096***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19F57F7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-0.180***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0192683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-0.880***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F42CC74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0.002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0F2B236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-0.195***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34AE6BB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-0.300***</w:t>
            </w:r>
          </w:p>
        </w:tc>
      </w:tr>
      <w:tr w14:paraId="260331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1ABE15A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EC4223F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(-10.534)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584BF35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(-49.801)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F368F0F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(-19.681)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58D0FD5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(0.366)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9E62641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(-57.912)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AA18C12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(-28.331)</w:t>
            </w:r>
          </w:p>
        </w:tc>
      </w:tr>
      <w:tr w14:paraId="3532FC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AA7C519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Lev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7E84279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-0.034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AF642EA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0.099***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BF403BA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0.424**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6DE6DAA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0.046***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168C434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0.136***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88DDA2A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0.292***</w:t>
            </w:r>
          </w:p>
        </w:tc>
      </w:tr>
      <w:tr w14:paraId="12733C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6E849B8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FCF1577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(-1.006)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ABF2988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(6.932)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5498629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(2.557)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E2ECA13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(3.226)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DAD9D7D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(11.452)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04C35EB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(6.854)</w:t>
            </w:r>
          </w:p>
        </w:tc>
      </w:tr>
      <w:tr w14:paraId="546898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E55F71A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Roe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B6AAAD8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0.242***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E5CB350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0.084***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2B23A01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0.882***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DEB9515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0.097***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4E36ADA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-0.042***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91A28A5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0.068***</w:t>
            </w:r>
          </w:p>
        </w:tc>
      </w:tr>
      <w:tr w14:paraId="118A72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1273D96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6765640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(9.893)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13D26A5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(4.847)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04373A2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(6.857)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16B140D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(10.462)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B72ACEE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(-4.311)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0346813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(3.047)</w:t>
            </w:r>
          </w:p>
        </w:tc>
      </w:tr>
      <w:tr w14:paraId="1058F6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474231B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Age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0CFE9F7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0.171***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6F1E40A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-0.011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0938C9E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0.509***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4664FDE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0.087***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11D54AE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-0.000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46E1701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0.101***</w:t>
            </w:r>
          </w:p>
        </w:tc>
      </w:tr>
      <w:tr w14:paraId="3D6319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4856F0E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CF2517E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(8.026)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C6D8970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(-1.079)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EE5AACD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(5.328)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217921E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(12.067)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8998469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(-0.063)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F913D28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(6.925)</w:t>
            </w:r>
          </w:p>
        </w:tc>
      </w:tr>
      <w:tr w14:paraId="360017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9F7B6E4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Soe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A1542FF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-0.057***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0982CC5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-0.036***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027F3DC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-0.312***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B4E4DB3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-0.000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CADEE42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-0.013*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31D0D4E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-0.012</w:t>
            </w:r>
          </w:p>
        </w:tc>
      </w:tr>
      <w:tr w14:paraId="61DEC6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B215E8B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2549482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(-3.138)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99B1F77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(-3.848)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0C6B10E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(-3.558)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E79BB92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(-0.006)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8F1DAFF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(-1.784)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3B4CA0F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(-0.790)</w:t>
            </w:r>
          </w:p>
        </w:tc>
      </w:tr>
      <w:tr w14:paraId="7EF05B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2865089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Turnover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41DB1E9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-0.005***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341E156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-0.000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46A032F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-0.023***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C2CD2CA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-0.002***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AE11297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0.001***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15B0E7B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-0.002***</w:t>
            </w:r>
          </w:p>
        </w:tc>
      </w:tr>
      <w:tr w14:paraId="635904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502782B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4DDDD63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(-6.499)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1EA06C5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(-0.642)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D9E3B74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(-6.226)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81AE611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(-5.518)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2FD9C06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(5.127)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18BC247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(-3.376)</w:t>
            </w:r>
          </w:p>
        </w:tc>
      </w:tr>
      <w:tr w14:paraId="1C4711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BDF286C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Top10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76AF823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0.059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85F4E34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0.005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0A9E34E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0.423*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F9E9223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-0.023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65ADD1E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0.058***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11B5286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0.023</w:t>
            </w:r>
          </w:p>
        </w:tc>
      </w:tr>
      <w:tr w14:paraId="5E49E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930906F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EC6EEEC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(1.141)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07FAD5A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(0.206)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3970383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(1.721)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54B798D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(-1.153)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88BCEFD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(3.514)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9682D98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(0.588)</w:t>
            </w:r>
          </w:p>
        </w:tc>
      </w:tr>
      <w:tr w14:paraId="0EE44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858D175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Mshare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5786C2E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-0.180***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B162D21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0.066**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AA61B48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-0.441*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057FF6E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-0.044**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70E80BC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-0.032*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44773B1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-0.084*</w:t>
            </w:r>
          </w:p>
        </w:tc>
      </w:tr>
      <w:tr w14:paraId="05FE37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C7D6A01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A3A7697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(-3.344)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80AE708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(2.549)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0934489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(-1.828)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6692B99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(-2.312)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61D47A8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(-1.954)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5AB1369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(-1.889)</w:t>
            </w:r>
          </w:p>
        </w:tc>
      </w:tr>
      <w:tr w14:paraId="3D1A80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5F94873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Dual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E08647E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-0.019**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C7BE89A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-0.004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5344986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-0.067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33F06EB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0.009**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DCF7837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-0.009**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0169862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-0.006</w:t>
            </w:r>
          </w:p>
        </w:tc>
      </w:tr>
      <w:tr w14:paraId="183F10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21C9270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E4EA44B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(-1.991)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C8636CF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(-0.762)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4EB5D99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(-1.521)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374BCEC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(1.998)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9E63798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(-2.428)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17F93A8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(-0.646)</w:t>
            </w:r>
          </w:p>
        </w:tc>
      </w:tr>
      <w:tr w14:paraId="3F0759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9529136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Media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A88B1B3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-0.012***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744E2EB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-0.011***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CE1B1AF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-0.065***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9152700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-0.010***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A2D17BC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-0.008***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A132229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-0.025***</w:t>
            </w:r>
          </w:p>
        </w:tc>
      </w:tr>
      <w:tr w14:paraId="0ADDC0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B6807D5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2B5223D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(-3.177)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3BD8D51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(-5.111)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CBA652F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(-3.416)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69DAE5D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(-6.529)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5EF98DB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(-6.213)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AD96901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(-8.297)</w:t>
            </w:r>
          </w:p>
        </w:tc>
      </w:tr>
      <w:tr w14:paraId="693CCF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2136BD1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Auditor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A24A445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-0.009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6B7FF95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-0.007*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32A1988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-0.059*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225D7CD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0.001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2315C0D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0.001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A56A771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0.006</w:t>
            </w:r>
          </w:p>
        </w:tc>
      </w:tr>
      <w:tr w14:paraId="4B50F0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D7035D3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CC1540B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(-1.138)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D818A7B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(-1.899)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9C41234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(-1.677)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18B0A39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(0.385)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DBD7697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(0.306)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99EABCB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(1.060)</w:t>
            </w:r>
          </w:p>
        </w:tc>
      </w:tr>
      <w:tr w14:paraId="367E5B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C02BF20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HHI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B200162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0.003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8883075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0.025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3E8CD78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0.141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ABBEDD6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0.022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079A5D3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-0.006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4764FFE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0.019</w:t>
            </w:r>
          </w:p>
        </w:tc>
      </w:tr>
      <w:tr w14:paraId="55DEFF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112A558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9A0C357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(0.074)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83D18A8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(1.364)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03163A3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(0.721)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11B1BF2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(1.377)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83DCF62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(-0.461)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8891EF2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(0.576)</w:t>
            </w:r>
          </w:p>
        </w:tc>
      </w:tr>
      <w:tr w14:paraId="747312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BB53EAD">
            <w:pPr>
              <w:spacing w:beforeLines="0" w:afterLines="0"/>
              <w:jc w:val="left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Constant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DDD3AC3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2.116***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881516A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4.527***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F9BFD36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20.980***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5CF763E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-0.455***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C506438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4.762***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6E1FFDB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7.723***</w:t>
            </w:r>
          </w:p>
        </w:tc>
      </w:tr>
      <w:tr w14:paraId="5178F2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4C4FF77">
            <w:pPr>
              <w:spacing w:beforeLines="0" w:afterLines="0"/>
              <w:jc w:val="left"/>
              <w:rPr>
                <w:rFonts w:hint="default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F63542F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(11.223)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71221CF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(56.450)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98FB33A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(22.126)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3A1F3AF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(-5.014)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85D7EC3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(66.730)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EDC03FF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(36.030)</w:t>
            </w:r>
          </w:p>
        </w:tc>
      </w:tr>
      <w:tr w14:paraId="2B6855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BE644D4">
            <w:pPr>
              <w:spacing w:beforeLines="0" w:afterLines="0"/>
              <w:jc w:val="left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Observations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696D025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14,554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4706A83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14,554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491B2B9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14,554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9D66912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17,022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3027A99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17,022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BD9EA5E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17,022</w:t>
            </w:r>
          </w:p>
        </w:tc>
      </w:tr>
      <w:tr w14:paraId="501975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A6C9CDD">
            <w:pPr>
              <w:spacing w:beforeLines="0" w:afterLines="0"/>
              <w:jc w:val="left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Adjusted R-squared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F8A9250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0.475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D6A3CBE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0.855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743ACC0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0.600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20BD693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0.334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8DF5826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0.859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67AE70F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0.706</w:t>
            </w:r>
          </w:p>
        </w:tc>
      </w:tr>
      <w:tr w14:paraId="46DA39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954D2B2">
            <w:pPr>
              <w:spacing w:beforeLines="0" w:afterLines="0"/>
              <w:jc w:val="left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firm FE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C19B5B2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YES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8C0CAF0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YES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4D2BEC4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YES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E6425D9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YES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0C02E76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YES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D05B3CD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YES</w:t>
            </w:r>
          </w:p>
        </w:tc>
      </w:tr>
      <w:tr w14:paraId="60620C56">
        <w:tblPrEx>
          <w:tblBorders>
            <w:top w:val="none" w:color="auto" w:sz="0" w:space="0"/>
            <w:left w:val="none" w:color="auto" w:sz="0" w:space="0"/>
            <w:bottom w:val="single" w:color="auto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7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303224EB">
            <w:pPr>
              <w:spacing w:beforeLines="0" w:afterLines="0"/>
              <w:jc w:val="left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year FE</w:t>
            </w:r>
          </w:p>
        </w:tc>
        <w:tc>
          <w:tcPr>
            <w:tcW w:w="628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3CC40139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YES</w:t>
            </w:r>
          </w:p>
        </w:tc>
        <w:tc>
          <w:tcPr>
            <w:tcW w:w="628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1AB9E173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YES</w:t>
            </w:r>
          </w:p>
        </w:tc>
        <w:tc>
          <w:tcPr>
            <w:tcW w:w="628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1AA4A39D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YES</w:t>
            </w:r>
          </w:p>
        </w:tc>
        <w:tc>
          <w:tcPr>
            <w:tcW w:w="628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488F5BDC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YES</w:t>
            </w:r>
          </w:p>
        </w:tc>
        <w:tc>
          <w:tcPr>
            <w:tcW w:w="628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45324D87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YES</w:t>
            </w:r>
          </w:p>
        </w:tc>
        <w:tc>
          <w:tcPr>
            <w:tcW w:w="628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3378F79A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YES</w:t>
            </w:r>
          </w:p>
        </w:tc>
      </w:tr>
    </w:tbl>
    <w:p w14:paraId="11FE99C4">
      <w:pPr>
        <w:spacing w:line="240" w:lineRule="auto"/>
        <w:ind w:firstLine="300"/>
        <w:rPr>
          <w:rFonts w:hint="eastAsia" w:cs="Times New Roman"/>
          <w:sz w:val="15"/>
          <w:szCs w:val="15"/>
        </w:rPr>
      </w:pPr>
    </w:p>
    <w:p w14:paraId="2A7C2EB7"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eastAsia" w:cs="Times New Roman"/>
        </w:rPr>
      </w:pPr>
      <w:r>
        <w:rPr>
          <w:rFonts w:hint="eastAsia" w:cs="Times New Roman"/>
        </w:rPr>
        <w:t>附表</w:t>
      </w:r>
      <w:r>
        <w:rPr>
          <w:rFonts w:hint="eastAsia" w:cs="Times New Roman"/>
          <w:lang w:val="en-US" w:eastAsia="zh-CN"/>
        </w:rPr>
        <w:t>7</w:t>
      </w:r>
      <w:r>
        <w:rPr>
          <w:rFonts w:hint="eastAsia" w:cs="Times New Roman"/>
        </w:rPr>
        <w:t>汇报了</w:t>
      </w:r>
      <w:r>
        <w:rPr>
          <w:rFonts w:hint="eastAsia" w:cs="Times New Roman"/>
          <w:lang w:val="en-US" w:eastAsia="zh-CN"/>
        </w:rPr>
        <w:t>数据资产与传统财务报告信息关系检验</w:t>
      </w:r>
      <w:r>
        <w:rPr>
          <w:rFonts w:hint="eastAsia" w:cs="Times New Roman"/>
        </w:rPr>
        <w:t>的样本回归结果。</w:t>
      </w:r>
    </w:p>
    <w:p w14:paraId="4258AC5D"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3"/>
        <w:jc w:val="left"/>
        <w:textAlignment w:val="auto"/>
        <w:rPr>
          <w:rFonts w:hint="eastAsia" w:cs="Times New Roman"/>
        </w:rPr>
      </w:pPr>
      <w:r>
        <w:rPr>
          <w:rFonts w:hint="eastAsia" w:cs="Times New Roman"/>
          <w:sz w:val="18"/>
          <w:szCs w:val="18"/>
        </w:rPr>
        <w:t>附表</w:t>
      </w:r>
      <w:r>
        <w:rPr>
          <w:rFonts w:hint="eastAsia" w:cs="Times New Roman"/>
          <w:sz w:val="18"/>
          <w:szCs w:val="18"/>
          <w:lang w:val="en-US" w:eastAsia="zh-CN"/>
        </w:rPr>
        <w:t>7</w:t>
      </w:r>
      <w:r>
        <w:rPr>
          <w:rFonts w:cs="Times New Roman"/>
          <w:sz w:val="18"/>
          <w:szCs w:val="18"/>
        </w:rPr>
        <w:t xml:space="preserve"> </w:t>
      </w:r>
      <w:r>
        <w:rPr>
          <w:rFonts w:cs="Times New Roman"/>
          <w:sz w:val="18"/>
          <w:szCs w:val="18"/>
        </w:rPr>
        <w:ptab w:relativeTo="margin" w:alignment="center" w:leader="none"/>
      </w:r>
      <w:r>
        <w:rPr>
          <w:rFonts w:hint="eastAsia" w:cs="Times New Roman"/>
          <w:sz w:val="18"/>
          <w:szCs w:val="18"/>
          <w:lang w:val="en-US" w:eastAsia="zh-CN"/>
        </w:rPr>
        <w:t>数据资产与传统财务报告信息关系检验</w:t>
      </w:r>
    </w:p>
    <w:tbl>
      <w:tblPr>
        <w:tblStyle w:val="3"/>
        <w:tblW w:w="4998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9"/>
        <w:gridCol w:w="2840"/>
        <w:gridCol w:w="2840"/>
      </w:tblGrid>
      <w:tr w14:paraId="51B369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vMerge w:val="restart"/>
            <w:tcBorders>
              <w:top w:val="single" w:color="auto" w:sz="6" w:space="0"/>
              <w:left w:val="nil"/>
              <w:right w:val="nil"/>
              <w:tl2br w:val="nil"/>
              <w:tr2bl w:val="nil"/>
            </w:tcBorders>
            <w:noWrap w:val="0"/>
            <w:vAlign w:val="top"/>
          </w:tcPr>
          <w:p w14:paraId="69DF4455">
            <w:pPr>
              <w:spacing w:beforeLines="0" w:afterLines="0"/>
              <w:jc w:val="left"/>
              <w:rPr>
                <w:rFonts w:hint="default"/>
                <w:sz w:val="18"/>
                <w:szCs w:val="18"/>
              </w:rPr>
            </w:pPr>
          </w:p>
        </w:tc>
        <w:tc>
          <w:tcPr>
            <w:tcW w:w="1666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3AD6C8E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(1)</w:t>
            </w:r>
          </w:p>
        </w:tc>
        <w:tc>
          <w:tcPr>
            <w:tcW w:w="1666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8966616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(2)</w:t>
            </w:r>
          </w:p>
        </w:tc>
      </w:tr>
      <w:tr w14:paraId="17477A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vMerge w:val="continue"/>
            <w:tcBorders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12EF9BF1">
            <w:pPr>
              <w:spacing w:beforeLines="0" w:afterLines="0"/>
              <w:jc w:val="left"/>
              <w:rPr>
                <w:rFonts w:hint="default"/>
                <w:sz w:val="18"/>
                <w:szCs w:val="18"/>
              </w:rPr>
            </w:pPr>
          </w:p>
        </w:tc>
        <w:tc>
          <w:tcPr>
            <w:tcW w:w="1666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31026E1E">
            <w:pPr>
              <w:spacing w:beforeLines="0" w:afterLines="0"/>
              <w:jc w:val="center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Valuation</w:t>
            </w:r>
          </w:p>
        </w:tc>
        <w:tc>
          <w:tcPr>
            <w:tcW w:w="1666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583D1DBA">
            <w:pPr>
              <w:spacing w:beforeLines="0" w:afterLines="0"/>
              <w:jc w:val="center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Valuation</w:t>
            </w:r>
          </w:p>
        </w:tc>
      </w:tr>
      <w:tr w14:paraId="4E7FA3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84D9C02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EPS_Pt_1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475F388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2.145***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29912C8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2.141***</w:t>
            </w:r>
          </w:p>
        </w:tc>
      </w:tr>
      <w:tr w14:paraId="251AED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8DFA8FB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84C85BC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(16.536)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1C27C2F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(16.533)</w:t>
            </w:r>
          </w:p>
        </w:tc>
      </w:tr>
      <w:tr w14:paraId="3234FA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45F0C64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UnanticipatedEPS_pt_1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1C61413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0.346***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ABBDC0F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0.047</w:t>
            </w:r>
          </w:p>
        </w:tc>
      </w:tr>
      <w:tr w14:paraId="2F65D1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25ECC6B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D842AE1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(5.065)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064D69B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(0.318)</w:t>
            </w:r>
          </w:p>
        </w:tc>
      </w:tr>
      <w:tr w14:paraId="7FBA56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6B6433F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inter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70F8A67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0716298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0.114**</w:t>
            </w:r>
          </w:p>
        </w:tc>
      </w:tr>
      <w:tr w14:paraId="7CAA69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B8E972A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0F5FF2C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C67740C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(2.338)</w:t>
            </w:r>
          </w:p>
        </w:tc>
      </w:tr>
      <w:tr w14:paraId="701D5B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60C833B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DA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1FB5008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778BC57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0.012**</w:t>
            </w:r>
          </w:p>
        </w:tc>
      </w:tr>
      <w:tr w14:paraId="07C0DF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A2612E1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1A5C447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680E89A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(2.472)</w:t>
            </w:r>
          </w:p>
        </w:tc>
      </w:tr>
      <w:tr w14:paraId="14C3BB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7FD4597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Size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5A786AE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-0.122***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C9FCA8B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-0.124***</w:t>
            </w:r>
          </w:p>
        </w:tc>
      </w:tr>
      <w:tr w14:paraId="753614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0A9CD45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48F3168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(-18.147)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A0FE02B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(-18.219)</w:t>
            </w:r>
          </w:p>
        </w:tc>
      </w:tr>
      <w:tr w14:paraId="257E01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62EFAAA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Lev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65C70F1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0.303***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4ACBD69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0.303***</w:t>
            </w:r>
          </w:p>
        </w:tc>
      </w:tr>
      <w:tr w14:paraId="37C610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B071637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9E1338C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(11.197)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CD8C73C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(11.184)</w:t>
            </w:r>
          </w:p>
        </w:tc>
      </w:tr>
      <w:tr w14:paraId="1D999B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3423C49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Roe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2497EC8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-0.117***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85AF97E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-0.117***</w:t>
            </w:r>
          </w:p>
        </w:tc>
      </w:tr>
      <w:tr w14:paraId="4F8EE5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09AE980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D8661DD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(-3.095)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839CB42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(-3.093)</w:t>
            </w:r>
          </w:p>
        </w:tc>
      </w:tr>
      <w:tr w14:paraId="30960C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887B2BB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Age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93235BB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0.076***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7ADECAE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0.076***</w:t>
            </w:r>
          </w:p>
        </w:tc>
      </w:tr>
      <w:tr w14:paraId="041464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506B02E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14A86BD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(6.485)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192A685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(6.463)</w:t>
            </w:r>
          </w:p>
        </w:tc>
      </w:tr>
      <w:tr w14:paraId="66FB7E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D7520D3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Soe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95A240C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-0.037**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7F9BB16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-0.035**</w:t>
            </w:r>
          </w:p>
        </w:tc>
      </w:tr>
      <w:tr w14:paraId="543C84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F97A4CB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19A696D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(-2.342)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79ED8CE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(-2.254)</w:t>
            </w:r>
          </w:p>
        </w:tc>
      </w:tr>
      <w:tr w14:paraId="67A099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4D0F0B5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Turnover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72D6FC9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0.000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159937B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0.000</w:t>
            </w:r>
          </w:p>
        </w:tc>
      </w:tr>
      <w:tr w14:paraId="64A8FC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CF757DC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599749A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(0.158)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2ACFFBF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(0.071)</w:t>
            </w:r>
          </w:p>
        </w:tc>
      </w:tr>
      <w:tr w14:paraId="075927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A0FD746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Top10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FC79C0E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0.363***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F06CDD1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0.364***</w:t>
            </w:r>
          </w:p>
        </w:tc>
      </w:tr>
      <w:tr w14:paraId="19ED1F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144412B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13B53FD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(10.208)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CD65DAB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(10.247)</w:t>
            </w:r>
          </w:p>
        </w:tc>
      </w:tr>
      <w:tr w14:paraId="1A1EA6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8844D1E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Mshare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68F32C6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0.040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DB3122F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0.039</w:t>
            </w:r>
          </w:p>
        </w:tc>
      </w:tr>
      <w:tr w14:paraId="3BB1D2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5E2F569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3D7AC53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(1.170)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3C51439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(1.132)</w:t>
            </w:r>
          </w:p>
        </w:tc>
      </w:tr>
      <w:tr w14:paraId="7D5DF2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D0A0C11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Dual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234D774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-0.008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476A80E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-0.008</w:t>
            </w:r>
          </w:p>
        </w:tc>
      </w:tr>
      <w:tr w14:paraId="1BD55C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78CE20A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A1708CA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(-0.949)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969FD57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(-0.975)</w:t>
            </w:r>
          </w:p>
        </w:tc>
      </w:tr>
      <w:tr w14:paraId="5B5605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F3987AF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Media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4299F39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-0.068***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09C6D10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-0.067***</w:t>
            </w:r>
          </w:p>
        </w:tc>
      </w:tr>
      <w:tr w14:paraId="17C113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9ACB04D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286B348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(-18.965)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0B1386C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(-18.889)</w:t>
            </w:r>
          </w:p>
        </w:tc>
      </w:tr>
      <w:tr w14:paraId="3169C6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2C6484C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Auditor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45671E8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0.005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4F868DC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0.005</w:t>
            </w:r>
          </w:p>
        </w:tc>
      </w:tr>
      <w:tr w14:paraId="1507CD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5003C7B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FEC9AAE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(0.688)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A3E9279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(0.702)</w:t>
            </w:r>
          </w:p>
        </w:tc>
      </w:tr>
      <w:tr w14:paraId="7ACD2E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01D39FB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DCG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15BD3C4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0.002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81A1AC0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-0.002</w:t>
            </w:r>
          </w:p>
        </w:tc>
      </w:tr>
      <w:tr w14:paraId="3A8006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292D3F5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14FA011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(0.663)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0CFA000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(-0.543)</w:t>
            </w:r>
          </w:p>
        </w:tc>
      </w:tr>
      <w:tr w14:paraId="36B505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D452AD2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  <w:r>
              <w:rPr>
                <w:rFonts w:hint="default"/>
                <w:i/>
                <w:iCs/>
                <w:sz w:val="18"/>
                <w:szCs w:val="18"/>
              </w:rPr>
              <w:t>HHI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3FC0D46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-0.017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340CC23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-0.016</w:t>
            </w:r>
          </w:p>
        </w:tc>
      </w:tr>
      <w:tr w14:paraId="55FFEA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70CD832">
            <w:pPr>
              <w:spacing w:beforeLines="0" w:afterLines="0"/>
              <w:jc w:val="left"/>
              <w:rPr>
                <w:rFonts w:hint="default"/>
                <w:i/>
                <w:iCs/>
                <w:sz w:val="18"/>
                <w:szCs w:val="18"/>
              </w:rPr>
            </w:pP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4ABDBFF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(-0.610)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91470E9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(-0.600)</w:t>
            </w:r>
          </w:p>
        </w:tc>
      </w:tr>
      <w:tr w14:paraId="0D1A9F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6582457">
            <w:pPr>
              <w:spacing w:beforeLines="0" w:afterLines="0"/>
              <w:jc w:val="left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Constant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8F02762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2.349***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EC7A42C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2.356***</w:t>
            </w:r>
          </w:p>
        </w:tc>
      </w:tr>
      <w:tr w14:paraId="5A81F0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3477F13">
            <w:pPr>
              <w:spacing w:beforeLines="0" w:afterLines="0"/>
              <w:jc w:val="left"/>
              <w:rPr>
                <w:rFonts w:hint="default"/>
                <w:sz w:val="18"/>
                <w:szCs w:val="18"/>
              </w:rPr>
            </w:pP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0A22959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(16.317)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FEA9A1A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(16.366)</w:t>
            </w:r>
          </w:p>
        </w:tc>
      </w:tr>
      <w:tr w14:paraId="5F22E1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250936E">
            <w:pPr>
              <w:spacing w:beforeLines="0" w:afterLines="0"/>
              <w:jc w:val="left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Observations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94A6F1F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32,193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8D469ED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32,193</w:t>
            </w:r>
          </w:p>
        </w:tc>
      </w:tr>
      <w:tr w14:paraId="153F21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2E9B937">
            <w:pPr>
              <w:spacing w:beforeLines="0" w:afterLines="0"/>
              <w:jc w:val="left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Adjusted R-squared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F8E8FCB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0.499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C26754A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0.499</w:t>
            </w:r>
          </w:p>
        </w:tc>
      </w:tr>
      <w:tr w14:paraId="439479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800B5D7">
            <w:pPr>
              <w:spacing w:beforeLines="0" w:afterLines="0"/>
              <w:jc w:val="left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firm FE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E0830E6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YES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6BB7CD6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YES</w:t>
            </w:r>
          </w:p>
        </w:tc>
      </w:tr>
      <w:tr w14:paraId="2C6C87F3">
        <w:tblPrEx>
          <w:tblBorders>
            <w:top w:val="none" w:color="auto" w:sz="0" w:space="0"/>
            <w:left w:val="none" w:color="auto" w:sz="0" w:space="0"/>
            <w:bottom w:val="single" w:color="auto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147B2495">
            <w:pPr>
              <w:spacing w:beforeLines="0" w:afterLines="0"/>
              <w:jc w:val="left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year FE</w:t>
            </w:r>
          </w:p>
        </w:tc>
        <w:tc>
          <w:tcPr>
            <w:tcW w:w="1666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63873867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YES</w:t>
            </w:r>
          </w:p>
        </w:tc>
        <w:tc>
          <w:tcPr>
            <w:tcW w:w="1666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257E2F7B">
            <w:pPr>
              <w:spacing w:beforeLines="0" w:afterLine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</w:rPr>
              <w:t>YES</w:t>
            </w:r>
          </w:p>
        </w:tc>
      </w:tr>
    </w:tbl>
    <w:p w14:paraId="5E4CD9AE">
      <w:pPr>
        <w:spacing w:line="240" w:lineRule="auto"/>
        <w:rPr>
          <w:rFonts w:cs="Times New Roman"/>
          <w:sz w:val="15"/>
          <w:szCs w:val="15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465299"/>
    <w:rsid w:val="0E465299"/>
    <w:rsid w:val="280653D4"/>
    <w:rsid w:val="50B54261"/>
    <w:rsid w:val="5B111D55"/>
    <w:rsid w:val="7CDF2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40" w:lineRule="auto"/>
      <w:ind w:firstLine="0" w:firstLineChars="0"/>
      <w:jc w:val="both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ind w:firstLine="422"/>
      <w:jc w:val="left"/>
      <w:outlineLvl w:val="0"/>
    </w:pPr>
    <w:rPr>
      <w:b/>
      <w:bCs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420</Words>
  <Characters>1709</Characters>
  <Lines>0</Lines>
  <Paragraphs>0</Paragraphs>
  <TotalTime>0</TotalTime>
  <ScaleCrop>false</ScaleCrop>
  <LinksUpToDate>false</LinksUpToDate>
  <CharactersWithSpaces>1727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2025-04-08T08:23:00Z</dcterms:created>
  <dc:creator>hc</dc:creator>
  <cp:lastModifiedBy>hc</cp:lastModifiedBy>
  <dcterms:modified xsi:type="dcterms:W3CDTF">2025-04-09T03:16:53Z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38135A40BC784F4298268C61070D0A6D_13</vt:lpwstr>
  </property>
  <property fmtid="{D5CDD505-2E9C-101B-9397-08002B2CF9AE}" pid="4" name="KSOTemplateDocerSaveRecord">
    <vt:lpwstr>eyJoZGlkIjoiZDk5MmY2NjkxYjBmZDEzMDQxMzQ1OTdhYmFlZWI5ZDMiLCJ1c2VySWQiOiIzMDQ1MjI1MDkifQ==</vt:lpwstr>
  </property>
</Properties>
</file>